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B4D" w:rsidRDefault="00F11B4D" w:rsidP="00E3416B">
      <w:pPr>
        <w:ind w:left="-180"/>
        <w:jc w:val="center"/>
        <w:rPr>
          <w:rFonts w:ascii="Arial" w:hAnsi="Arial" w:cs="Arial"/>
          <w:b/>
          <w:sz w:val="28"/>
        </w:rPr>
      </w:pPr>
      <w:bookmarkStart w:id="0" w:name="_GoBack"/>
      <w:bookmarkEnd w:id="0"/>
    </w:p>
    <w:p w:rsidR="000E73B1" w:rsidRDefault="000E73B1" w:rsidP="00E3416B">
      <w:pPr>
        <w:ind w:left="-180"/>
        <w:jc w:val="center"/>
        <w:rPr>
          <w:rFonts w:ascii="Arial" w:hAnsi="Arial" w:cs="Arial"/>
          <w:b/>
          <w:sz w:val="28"/>
        </w:rPr>
      </w:pPr>
    </w:p>
    <w:p w:rsidR="00E3416B" w:rsidRPr="00F86825" w:rsidRDefault="00B94642" w:rsidP="00E3416B">
      <w:pPr>
        <w:ind w:left="-180"/>
        <w:jc w:val="center"/>
        <w:rPr>
          <w:rFonts w:ascii="Arial" w:hAnsi="Arial" w:cs="Arial"/>
          <w:b/>
          <w:sz w:val="28"/>
        </w:rPr>
      </w:pPr>
      <w:r w:rsidRPr="00F86825">
        <w:rPr>
          <w:rFonts w:ascii="Arial" w:hAnsi="Arial" w:cs="Arial"/>
          <w:b/>
          <w:sz w:val="28"/>
        </w:rPr>
        <w:t>COMUNICACIÓN INTERNA</w:t>
      </w:r>
    </w:p>
    <w:p w:rsidR="00E3416B" w:rsidRPr="00F86825" w:rsidRDefault="00E3416B" w:rsidP="00E3416B">
      <w:pPr>
        <w:ind w:left="-180"/>
        <w:jc w:val="center"/>
        <w:rPr>
          <w:rFonts w:ascii="Arial" w:hAnsi="Arial" w:cs="Arial"/>
          <w:b/>
          <w:sz w:val="28"/>
        </w:rPr>
      </w:pPr>
    </w:p>
    <w:p w:rsidR="00E3416B" w:rsidRPr="00535A03" w:rsidRDefault="00E3416B" w:rsidP="00E3416B">
      <w:pPr>
        <w:jc w:val="center"/>
        <w:rPr>
          <w:rFonts w:ascii="Arial" w:hAnsi="Arial" w:cs="Arial"/>
          <w:b/>
          <w:sz w:val="28"/>
        </w:rPr>
      </w:pPr>
    </w:p>
    <w:p w:rsidR="00F86825" w:rsidRPr="00535A03" w:rsidRDefault="00F11B4D" w:rsidP="00F11B4D">
      <w:pPr>
        <w:jc w:val="both"/>
        <w:rPr>
          <w:rFonts w:ascii="Arial" w:hAnsi="Arial" w:cs="Arial"/>
          <w:sz w:val="22"/>
          <w:szCs w:val="22"/>
        </w:rPr>
      </w:pPr>
      <w:r w:rsidRPr="00535A03">
        <w:rPr>
          <w:rFonts w:ascii="Arial" w:hAnsi="Arial" w:cs="Arial"/>
          <w:sz w:val="22"/>
          <w:szCs w:val="22"/>
        </w:rPr>
        <w:t>Para</w:t>
      </w:r>
      <w:r w:rsidRPr="00535A03">
        <w:rPr>
          <w:rFonts w:ascii="Arial" w:hAnsi="Arial" w:cs="Arial"/>
          <w:sz w:val="22"/>
          <w:szCs w:val="22"/>
        </w:rPr>
        <w:tab/>
        <w:t>:</w:t>
      </w:r>
      <w:r w:rsidR="00C526ED">
        <w:rPr>
          <w:rFonts w:ascii="Arial" w:hAnsi="Arial" w:cs="Arial"/>
          <w:sz w:val="22"/>
          <w:szCs w:val="22"/>
        </w:rPr>
        <w:t xml:space="preserve">         </w:t>
      </w:r>
      <w:r w:rsidR="00F86825" w:rsidRPr="00535A03">
        <w:rPr>
          <w:rFonts w:ascii="Arial" w:hAnsi="Arial" w:cs="Arial"/>
          <w:sz w:val="22"/>
          <w:szCs w:val="22"/>
        </w:rPr>
        <w:t>María Mercedes Jaramillo Garcés</w:t>
      </w:r>
    </w:p>
    <w:p w:rsidR="00F11B4D" w:rsidRPr="00535A03" w:rsidRDefault="00F86825" w:rsidP="00F11B4D">
      <w:pPr>
        <w:jc w:val="both"/>
        <w:rPr>
          <w:rFonts w:ascii="Arial" w:hAnsi="Arial" w:cs="Arial"/>
          <w:sz w:val="22"/>
          <w:szCs w:val="22"/>
        </w:rPr>
      </w:pPr>
      <w:r w:rsidRPr="00535A03">
        <w:rPr>
          <w:rFonts w:ascii="Arial" w:hAnsi="Arial" w:cs="Arial"/>
          <w:sz w:val="22"/>
          <w:szCs w:val="22"/>
        </w:rPr>
        <w:t xml:space="preserve">                     Gerente General</w:t>
      </w:r>
    </w:p>
    <w:p w:rsidR="00F11B4D" w:rsidRPr="00535A03" w:rsidRDefault="00F11B4D" w:rsidP="00D81176">
      <w:pPr>
        <w:jc w:val="both"/>
        <w:rPr>
          <w:rFonts w:ascii="Arial" w:hAnsi="Arial" w:cs="Arial"/>
          <w:sz w:val="22"/>
          <w:szCs w:val="22"/>
        </w:rPr>
      </w:pPr>
    </w:p>
    <w:p w:rsidR="00F11B4D" w:rsidRPr="00535A03" w:rsidRDefault="00F11B4D" w:rsidP="00F11B4D">
      <w:pPr>
        <w:jc w:val="both"/>
        <w:rPr>
          <w:rFonts w:ascii="Arial" w:hAnsi="Arial" w:cs="Arial"/>
          <w:sz w:val="22"/>
          <w:szCs w:val="22"/>
        </w:rPr>
      </w:pPr>
    </w:p>
    <w:p w:rsidR="00F11B4D" w:rsidRPr="00535A03" w:rsidRDefault="00F11B4D" w:rsidP="00F11B4D">
      <w:pPr>
        <w:jc w:val="both"/>
        <w:rPr>
          <w:rFonts w:ascii="Arial" w:hAnsi="Arial" w:cs="Arial"/>
          <w:sz w:val="22"/>
          <w:szCs w:val="22"/>
        </w:rPr>
      </w:pPr>
      <w:r w:rsidRPr="00535A03">
        <w:rPr>
          <w:rFonts w:ascii="Arial" w:hAnsi="Arial" w:cs="Arial"/>
          <w:sz w:val="22"/>
          <w:szCs w:val="22"/>
        </w:rPr>
        <w:t>De</w:t>
      </w:r>
      <w:r w:rsidRPr="00535A03">
        <w:rPr>
          <w:rFonts w:ascii="Arial" w:hAnsi="Arial" w:cs="Arial"/>
          <w:sz w:val="22"/>
          <w:szCs w:val="22"/>
        </w:rPr>
        <w:tab/>
        <w:t>:</w:t>
      </w:r>
      <w:r w:rsidR="00F86825" w:rsidRPr="00535A03">
        <w:rPr>
          <w:rFonts w:ascii="Arial" w:hAnsi="Arial" w:cs="Arial"/>
          <w:sz w:val="22"/>
          <w:szCs w:val="22"/>
        </w:rPr>
        <w:t xml:space="preserve">         Janeth Villalba Mahecha</w:t>
      </w:r>
    </w:p>
    <w:p w:rsidR="00F11B4D" w:rsidRPr="00535A03" w:rsidRDefault="00F11B4D" w:rsidP="00F11B4D">
      <w:pPr>
        <w:jc w:val="both"/>
        <w:rPr>
          <w:rFonts w:ascii="Arial" w:hAnsi="Arial" w:cs="Arial"/>
          <w:sz w:val="22"/>
          <w:szCs w:val="22"/>
        </w:rPr>
      </w:pPr>
      <w:r w:rsidRPr="00535A03">
        <w:rPr>
          <w:rFonts w:ascii="Arial" w:hAnsi="Arial" w:cs="Arial"/>
          <w:sz w:val="22"/>
          <w:szCs w:val="22"/>
        </w:rPr>
        <w:tab/>
      </w:r>
      <w:r w:rsidR="00F86825" w:rsidRPr="00535A03">
        <w:rPr>
          <w:rFonts w:ascii="Arial" w:hAnsi="Arial" w:cs="Arial"/>
          <w:sz w:val="22"/>
          <w:szCs w:val="22"/>
        </w:rPr>
        <w:t xml:space="preserve">          </w:t>
      </w:r>
      <w:r w:rsidRPr="00535A03">
        <w:rPr>
          <w:rFonts w:ascii="Arial" w:hAnsi="Arial" w:cs="Arial"/>
          <w:sz w:val="22"/>
          <w:szCs w:val="22"/>
        </w:rPr>
        <w:t>Jefe Oficina de Control Interno.</w:t>
      </w:r>
    </w:p>
    <w:p w:rsidR="00E3416B" w:rsidRPr="00535A03" w:rsidRDefault="00E3416B" w:rsidP="00E3416B">
      <w:pPr>
        <w:ind w:left="426"/>
        <w:jc w:val="both"/>
        <w:rPr>
          <w:rFonts w:ascii="Arial" w:hAnsi="Arial" w:cs="Arial"/>
          <w:b/>
          <w:sz w:val="22"/>
          <w:szCs w:val="22"/>
        </w:rPr>
      </w:pPr>
    </w:p>
    <w:p w:rsidR="00E3416B" w:rsidRPr="00535A03" w:rsidRDefault="00E3416B" w:rsidP="003303D6">
      <w:pPr>
        <w:jc w:val="both"/>
        <w:rPr>
          <w:rFonts w:ascii="Arial" w:hAnsi="Arial" w:cs="Arial"/>
          <w:sz w:val="22"/>
          <w:szCs w:val="22"/>
        </w:rPr>
      </w:pPr>
    </w:p>
    <w:p w:rsidR="002C5335" w:rsidRPr="00535A03" w:rsidRDefault="00E3416B" w:rsidP="002C5335">
      <w:pPr>
        <w:ind w:left="1418" w:hanging="1418"/>
        <w:jc w:val="both"/>
        <w:rPr>
          <w:rFonts w:ascii="Arial" w:hAnsi="Arial" w:cs="Arial"/>
          <w:b/>
          <w:sz w:val="22"/>
          <w:szCs w:val="22"/>
        </w:rPr>
      </w:pPr>
      <w:r w:rsidRPr="00535A03">
        <w:rPr>
          <w:rFonts w:ascii="Arial" w:hAnsi="Arial" w:cs="Arial"/>
          <w:b/>
          <w:sz w:val="22"/>
          <w:szCs w:val="22"/>
        </w:rPr>
        <w:t xml:space="preserve">Asunto: </w:t>
      </w:r>
      <w:r w:rsidR="002C5335" w:rsidRPr="00535A03">
        <w:rPr>
          <w:rFonts w:ascii="Arial" w:hAnsi="Arial" w:cs="Arial"/>
          <w:b/>
          <w:sz w:val="22"/>
          <w:szCs w:val="22"/>
        </w:rPr>
        <w:t xml:space="preserve">       </w:t>
      </w:r>
      <w:r w:rsidR="00FC2242" w:rsidRPr="00535A03">
        <w:rPr>
          <w:rFonts w:ascii="Arial" w:hAnsi="Arial" w:cs="Arial"/>
          <w:b/>
          <w:sz w:val="22"/>
          <w:szCs w:val="22"/>
        </w:rPr>
        <w:t xml:space="preserve">Informe </w:t>
      </w:r>
      <w:r w:rsidR="00D81176" w:rsidRPr="00535A03">
        <w:rPr>
          <w:rFonts w:ascii="Arial" w:hAnsi="Arial" w:cs="Arial"/>
          <w:b/>
          <w:sz w:val="22"/>
          <w:szCs w:val="22"/>
        </w:rPr>
        <w:t>Integral Auditorias de Calidad</w:t>
      </w:r>
    </w:p>
    <w:p w:rsidR="00B957C5" w:rsidRPr="00535A03" w:rsidRDefault="00B957C5" w:rsidP="002C5335">
      <w:pPr>
        <w:ind w:left="1418" w:hanging="1418"/>
        <w:jc w:val="both"/>
        <w:rPr>
          <w:rFonts w:ascii="Arial" w:hAnsi="Arial" w:cs="Arial"/>
          <w:b/>
          <w:sz w:val="22"/>
          <w:szCs w:val="22"/>
        </w:rPr>
      </w:pPr>
    </w:p>
    <w:p w:rsidR="00FC2242" w:rsidRPr="00535A03" w:rsidRDefault="00FC2242" w:rsidP="00022B93">
      <w:pPr>
        <w:jc w:val="both"/>
        <w:rPr>
          <w:sz w:val="22"/>
          <w:szCs w:val="22"/>
        </w:rPr>
      </w:pPr>
    </w:p>
    <w:p w:rsidR="00022B93" w:rsidRPr="00535A03" w:rsidRDefault="00F86825" w:rsidP="00022B93">
      <w:pPr>
        <w:jc w:val="both"/>
        <w:rPr>
          <w:rFonts w:ascii="Arial" w:hAnsi="Arial" w:cs="Arial"/>
          <w:b/>
          <w:sz w:val="22"/>
          <w:szCs w:val="22"/>
        </w:rPr>
      </w:pPr>
      <w:r w:rsidRPr="00535A03">
        <w:rPr>
          <w:rFonts w:ascii="Arial" w:hAnsi="Arial" w:cs="Arial"/>
          <w:b/>
          <w:sz w:val="22"/>
          <w:szCs w:val="22"/>
        </w:rPr>
        <w:t xml:space="preserve">1. </w:t>
      </w:r>
      <w:r w:rsidR="00022B93" w:rsidRPr="00535A03">
        <w:rPr>
          <w:rFonts w:ascii="Arial" w:hAnsi="Arial" w:cs="Arial"/>
          <w:b/>
          <w:sz w:val="22"/>
          <w:szCs w:val="22"/>
        </w:rPr>
        <w:t>INTRODUCCIÓN</w:t>
      </w:r>
      <w:r w:rsidR="0007505C" w:rsidRPr="00535A03">
        <w:rPr>
          <w:rFonts w:ascii="Arial" w:hAnsi="Arial" w:cs="Arial"/>
          <w:b/>
          <w:sz w:val="22"/>
          <w:szCs w:val="22"/>
        </w:rPr>
        <w:t>.</w:t>
      </w:r>
    </w:p>
    <w:p w:rsidR="00D331CE" w:rsidRPr="00535A03" w:rsidRDefault="00D331CE" w:rsidP="00022B93">
      <w:pPr>
        <w:jc w:val="both"/>
        <w:rPr>
          <w:rFonts w:ascii="Verdana" w:hAnsi="Verdana"/>
          <w:sz w:val="22"/>
          <w:szCs w:val="22"/>
        </w:rPr>
      </w:pPr>
    </w:p>
    <w:p w:rsidR="00EA5D49" w:rsidRPr="003F05FF" w:rsidRDefault="0018617E" w:rsidP="003F05FF">
      <w:pPr>
        <w:jc w:val="both"/>
        <w:rPr>
          <w:rFonts w:ascii="Arial" w:hAnsi="Arial" w:cs="Arial"/>
          <w:sz w:val="22"/>
          <w:szCs w:val="22"/>
        </w:rPr>
      </w:pPr>
      <w:r w:rsidRPr="00535A03">
        <w:rPr>
          <w:rFonts w:ascii="Arial" w:hAnsi="Arial" w:cs="Arial"/>
          <w:sz w:val="22"/>
          <w:szCs w:val="22"/>
        </w:rPr>
        <w:t xml:space="preserve">La Norma ISO 9000:2015 (Sistemas de Gestión de la Calidad - Fundamentos y Vocabulario) define las Auditorías Internas de Calidad como </w:t>
      </w:r>
      <w:r w:rsidRPr="00535A03">
        <w:rPr>
          <w:rStyle w:val="Textoennegrita"/>
          <w:rFonts w:ascii="Arial" w:hAnsi="Arial" w:cs="Arial"/>
          <w:b w:val="0"/>
          <w:i/>
          <w:sz w:val="22"/>
          <w:szCs w:val="22"/>
        </w:rPr>
        <w:t>“Proceso sistemático, independiente y documentado para obtener evidencias y evaluarlas de manera objetiva con el fin de determinar el alcance al que se cumplen los criterios de auditoría</w:t>
      </w:r>
      <w:r w:rsidRPr="00535A03">
        <w:rPr>
          <w:rStyle w:val="Textoennegrita"/>
          <w:rFonts w:ascii="Arial" w:hAnsi="Arial" w:cs="Arial"/>
          <w:b w:val="0"/>
          <w:sz w:val="22"/>
          <w:szCs w:val="22"/>
        </w:rPr>
        <w:t>”, con el</w:t>
      </w:r>
      <w:r w:rsidR="00D331CE" w:rsidRPr="00535A03">
        <w:rPr>
          <w:rFonts w:ascii="Arial" w:hAnsi="Arial" w:cs="Arial"/>
          <w:sz w:val="22"/>
          <w:szCs w:val="22"/>
        </w:rPr>
        <w:t xml:space="preserve"> objetivo de </w:t>
      </w:r>
      <w:r w:rsidRPr="00535A03">
        <w:rPr>
          <w:rFonts w:ascii="Arial" w:hAnsi="Arial" w:cs="Arial"/>
          <w:sz w:val="22"/>
          <w:szCs w:val="22"/>
        </w:rPr>
        <w:t>e</w:t>
      </w:r>
      <w:r w:rsidR="00D331CE" w:rsidRPr="00535A03">
        <w:rPr>
          <w:rFonts w:ascii="Arial" w:hAnsi="Arial" w:cs="Arial"/>
          <w:sz w:val="22"/>
          <w:szCs w:val="22"/>
        </w:rPr>
        <w:t xml:space="preserve">valuar la suficiencia y efectividad de las disposiciones de calidad de una </w:t>
      </w:r>
      <w:r w:rsidRPr="00535A03">
        <w:rPr>
          <w:rFonts w:ascii="Arial" w:hAnsi="Arial" w:cs="Arial"/>
          <w:sz w:val="22"/>
          <w:szCs w:val="22"/>
        </w:rPr>
        <w:t>organización</w:t>
      </w:r>
      <w:r w:rsidR="00D331CE" w:rsidRPr="00535A03">
        <w:rPr>
          <w:rFonts w:ascii="Arial" w:hAnsi="Arial" w:cs="Arial"/>
          <w:sz w:val="22"/>
          <w:szCs w:val="22"/>
        </w:rPr>
        <w:t xml:space="preserve"> mediante la recolección y uso de evidencia objetiva, e </w:t>
      </w:r>
      <w:r w:rsidRPr="00535A03">
        <w:rPr>
          <w:rFonts w:ascii="Arial" w:hAnsi="Arial" w:cs="Arial"/>
          <w:sz w:val="22"/>
          <w:szCs w:val="22"/>
        </w:rPr>
        <w:t>identificar</w:t>
      </w:r>
      <w:r w:rsidR="00D331CE" w:rsidRPr="00535A03">
        <w:rPr>
          <w:rFonts w:ascii="Arial" w:hAnsi="Arial" w:cs="Arial"/>
          <w:sz w:val="22"/>
          <w:szCs w:val="22"/>
        </w:rPr>
        <w:t xml:space="preserve"> y registrar las </w:t>
      </w:r>
      <w:r w:rsidRPr="00535A03">
        <w:rPr>
          <w:rFonts w:ascii="Arial" w:hAnsi="Arial" w:cs="Arial"/>
          <w:sz w:val="22"/>
          <w:szCs w:val="22"/>
        </w:rPr>
        <w:t>instancias</w:t>
      </w:r>
      <w:r w:rsidR="00D331CE" w:rsidRPr="00535A03">
        <w:rPr>
          <w:rFonts w:ascii="Arial" w:hAnsi="Arial" w:cs="Arial"/>
          <w:sz w:val="22"/>
          <w:szCs w:val="22"/>
        </w:rPr>
        <w:t xml:space="preserve"> de no cumplimiento con las disposiciones de calidad e indicar, donde sea posible, las razones</w:t>
      </w:r>
      <w:r w:rsidR="003F05FF">
        <w:rPr>
          <w:rFonts w:ascii="Arial" w:hAnsi="Arial" w:cs="Arial"/>
          <w:sz w:val="22"/>
          <w:szCs w:val="22"/>
        </w:rPr>
        <w:t xml:space="preserve">. </w:t>
      </w:r>
      <w:r w:rsidR="00EA5D49" w:rsidRPr="00535A03">
        <w:rPr>
          <w:rFonts w:ascii="Arial" w:eastAsia="Times New Roman" w:hAnsi="Arial" w:cs="Arial"/>
          <w:bCs/>
          <w:sz w:val="22"/>
          <w:szCs w:val="22"/>
          <w:lang w:eastAsia="es-CO" w:bidi="ar-SA"/>
        </w:rPr>
        <w:t>En general, los objetivos que se buscan al implementar una Auditoría interna de Calidad son:</w:t>
      </w:r>
      <w:r w:rsidR="00EA5D49" w:rsidRPr="00535A03">
        <w:rPr>
          <w:rFonts w:ascii="Arial" w:eastAsia="Times New Roman" w:hAnsi="Arial" w:cs="Arial"/>
          <w:sz w:val="22"/>
          <w:szCs w:val="22"/>
          <w:lang w:eastAsia="es-CO" w:bidi="ar-SA"/>
        </w:rPr>
        <w:t xml:space="preserve"> </w:t>
      </w:r>
    </w:p>
    <w:p w:rsidR="00EA5D49" w:rsidRPr="00535A03" w:rsidRDefault="00EA5D49" w:rsidP="00EA5D49">
      <w:pPr>
        <w:pStyle w:val="Prrafodelista"/>
        <w:widowControl/>
        <w:shd w:val="clear" w:color="auto" w:fill="FFFFFF"/>
        <w:suppressAutoHyphens w:val="0"/>
        <w:jc w:val="both"/>
        <w:rPr>
          <w:rFonts w:ascii="Arial" w:eastAsia="Times New Roman" w:hAnsi="Arial" w:cs="Arial"/>
          <w:sz w:val="22"/>
          <w:szCs w:val="22"/>
          <w:lang w:eastAsia="es-CO" w:bidi="ar-SA"/>
        </w:rPr>
      </w:pPr>
    </w:p>
    <w:p w:rsidR="00EA5D49" w:rsidRPr="00535A03" w:rsidRDefault="00EA5D49" w:rsidP="00EA5D49">
      <w:pPr>
        <w:pStyle w:val="Prrafodelista"/>
        <w:widowControl/>
        <w:numPr>
          <w:ilvl w:val="0"/>
          <w:numId w:val="6"/>
        </w:numPr>
        <w:shd w:val="clear" w:color="auto" w:fill="FFFFFF"/>
        <w:suppressAutoHyphens w:val="0"/>
        <w:jc w:val="both"/>
        <w:rPr>
          <w:rFonts w:ascii="Arial" w:eastAsia="Times New Roman" w:hAnsi="Arial" w:cs="Arial"/>
          <w:sz w:val="22"/>
          <w:szCs w:val="22"/>
          <w:lang w:eastAsia="es-CO" w:bidi="ar-SA"/>
        </w:rPr>
      </w:pPr>
      <w:r w:rsidRPr="00535A03">
        <w:rPr>
          <w:rFonts w:ascii="Arial" w:eastAsia="Times New Roman" w:hAnsi="Arial" w:cs="Arial"/>
          <w:sz w:val="22"/>
          <w:szCs w:val="22"/>
          <w:lang w:eastAsia="es-CO" w:bidi="ar-SA"/>
        </w:rPr>
        <w:t>Velar por el cumplimiento de los requisitos que contempla la norma ISO 9001:2015.</w:t>
      </w:r>
    </w:p>
    <w:p w:rsidR="00EA5D49" w:rsidRPr="00535A03" w:rsidRDefault="00EA5D49" w:rsidP="00EA5D49">
      <w:pPr>
        <w:pStyle w:val="Prrafodelista"/>
        <w:widowControl/>
        <w:numPr>
          <w:ilvl w:val="0"/>
          <w:numId w:val="6"/>
        </w:numPr>
        <w:shd w:val="clear" w:color="auto" w:fill="FFFFFF"/>
        <w:suppressAutoHyphens w:val="0"/>
        <w:jc w:val="both"/>
        <w:rPr>
          <w:rFonts w:ascii="Arial" w:eastAsia="Times New Roman" w:hAnsi="Arial" w:cs="Arial"/>
          <w:sz w:val="22"/>
          <w:szCs w:val="22"/>
          <w:lang w:eastAsia="es-CO" w:bidi="ar-SA"/>
        </w:rPr>
      </w:pPr>
      <w:r w:rsidRPr="00535A03">
        <w:rPr>
          <w:rFonts w:ascii="Arial" w:eastAsia="Times New Roman" w:hAnsi="Arial" w:cs="Arial"/>
          <w:sz w:val="22"/>
          <w:szCs w:val="22"/>
          <w:lang w:eastAsia="es-CO" w:bidi="ar-SA"/>
        </w:rPr>
        <w:t>Evaluar la idoneidad o la no conformidad del sistema de gestión de calidad implantado en una organización acorde a los requisitos establecidos.</w:t>
      </w:r>
    </w:p>
    <w:p w:rsidR="00EA5D49" w:rsidRPr="00535A03" w:rsidRDefault="00EA5D49" w:rsidP="00EA5D49">
      <w:pPr>
        <w:pStyle w:val="Prrafodelista"/>
        <w:widowControl/>
        <w:numPr>
          <w:ilvl w:val="0"/>
          <w:numId w:val="6"/>
        </w:numPr>
        <w:shd w:val="clear" w:color="auto" w:fill="FFFFFF"/>
        <w:suppressAutoHyphens w:val="0"/>
        <w:jc w:val="both"/>
        <w:rPr>
          <w:rFonts w:ascii="Arial" w:eastAsia="Times New Roman" w:hAnsi="Arial" w:cs="Arial"/>
          <w:sz w:val="22"/>
          <w:szCs w:val="22"/>
          <w:lang w:eastAsia="es-CO" w:bidi="ar-SA"/>
        </w:rPr>
      </w:pPr>
      <w:r w:rsidRPr="00535A03">
        <w:rPr>
          <w:rFonts w:ascii="Arial" w:eastAsia="Times New Roman" w:hAnsi="Arial" w:cs="Arial"/>
          <w:sz w:val="22"/>
          <w:szCs w:val="22"/>
          <w:lang w:eastAsia="es-CO" w:bidi="ar-SA"/>
        </w:rPr>
        <w:t>Determinación de la eficacia que presenta el sistema de gestión de calidad vigente para la consecución de los objetivos establecidos previamente.</w:t>
      </w:r>
    </w:p>
    <w:p w:rsidR="00EA5D49" w:rsidRPr="00535A03" w:rsidRDefault="00EA5D49" w:rsidP="00EA5D49">
      <w:pPr>
        <w:pStyle w:val="Prrafodelista"/>
        <w:widowControl/>
        <w:numPr>
          <w:ilvl w:val="0"/>
          <w:numId w:val="6"/>
        </w:numPr>
        <w:shd w:val="clear" w:color="auto" w:fill="FFFFFF"/>
        <w:suppressAutoHyphens w:val="0"/>
        <w:jc w:val="both"/>
        <w:rPr>
          <w:rFonts w:ascii="Arial" w:eastAsia="Times New Roman" w:hAnsi="Arial" w:cs="Arial"/>
          <w:sz w:val="22"/>
          <w:szCs w:val="22"/>
          <w:lang w:eastAsia="es-CO" w:bidi="ar-SA"/>
        </w:rPr>
      </w:pPr>
      <w:r w:rsidRPr="00535A03">
        <w:rPr>
          <w:rFonts w:ascii="Arial" w:eastAsia="Times New Roman" w:hAnsi="Arial" w:cs="Arial"/>
          <w:sz w:val="22"/>
          <w:szCs w:val="22"/>
          <w:lang w:eastAsia="es-CO" w:bidi="ar-SA"/>
        </w:rPr>
        <w:t>Detectar oportunidades de mejora en el sistema de gestión adoptado.</w:t>
      </w:r>
    </w:p>
    <w:p w:rsidR="00EA5D49" w:rsidRPr="00535A03" w:rsidRDefault="00EA5D49" w:rsidP="00EA5D49">
      <w:pPr>
        <w:pStyle w:val="Prrafodelista"/>
        <w:widowControl/>
        <w:numPr>
          <w:ilvl w:val="0"/>
          <w:numId w:val="6"/>
        </w:numPr>
        <w:shd w:val="clear" w:color="auto" w:fill="FFFFFF"/>
        <w:suppressAutoHyphens w:val="0"/>
        <w:jc w:val="both"/>
        <w:rPr>
          <w:rFonts w:ascii="Arial" w:eastAsia="Times New Roman" w:hAnsi="Arial" w:cs="Arial"/>
          <w:sz w:val="22"/>
          <w:szCs w:val="22"/>
          <w:lang w:eastAsia="es-CO" w:bidi="ar-SA"/>
        </w:rPr>
      </w:pPr>
      <w:r w:rsidRPr="00535A03">
        <w:rPr>
          <w:rFonts w:ascii="Arial" w:eastAsia="Times New Roman" w:hAnsi="Arial" w:cs="Arial"/>
          <w:sz w:val="22"/>
          <w:szCs w:val="22"/>
          <w:lang w:eastAsia="es-CO" w:bidi="ar-SA"/>
        </w:rPr>
        <w:t>Mantener un registro y documentación que recoja las valoraciones y evidencias evaluadas durante todo el proceso auditor.</w:t>
      </w:r>
    </w:p>
    <w:p w:rsidR="003F05FF" w:rsidRDefault="003F05FF" w:rsidP="00535A03">
      <w:pPr>
        <w:widowControl/>
        <w:suppressAutoHyphens w:val="0"/>
        <w:jc w:val="both"/>
        <w:rPr>
          <w:rFonts w:ascii="Arial" w:eastAsia="Times New Roman" w:hAnsi="Arial" w:cs="Arial"/>
          <w:color w:val="222222"/>
          <w:sz w:val="22"/>
          <w:szCs w:val="22"/>
          <w:shd w:val="clear" w:color="auto" w:fill="FFFFFF"/>
          <w:lang w:eastAsia="es-CO" w:bidi="ar-SA"/>
        </w:rPr>
      </w:pPr>
    </w:p>
    <w:p w:rsidR="00EA5D49" w:rsidRDefault="00EA5D49" w:rsidP="00022B93">
      <w:pPr>
        <w:jc w:val="both"/>
        <w:rPr>
          <w:rFonts w:ascii="Arial" w:hAnsi="Arial" w:cs="Arial"/>
          <w:b/>
          <w:sz w:val="22"/>
          <w:szCs w:val="22"/>
        </w:rPr>
      </w:pPr>
    </w:p>
    <w:p w:rsidR="003F05FF" w:rsidRPr="00FC43E2" w:rsidRDefault="003F05FF" w:rsidP="00022B93">
      <w:pPr>
        <w:jc w:val="both"/>
        <w:rPr>
          <w:rFonts w:ascii="Arial" w:hAnsi="Arial" w:cs="Arial"/>
          <w:b/>
          <w:sz w:val="22"/>
          <w:szCs w:val="22"/>
        </w:rPr>
      </w:pPr>
      <w:r w:rsidRPr="00FC43E2">
        <w:rPr>
          <w:rFonts w:ascii="Arial" w:eastAsia="Times New Roman" w:hAnsi="Arial" w:cs="Arial"/>
          <w:b/>
          <w:sz w:val="22"/>
          <w:szCs w:val="22"/>
          <w:shd w:val="clear" w:color="auto" w:fill="FFFFFF"/>
          <w:lang w:eastAsia="es-CO" w:bidi="ar-SA"/>
        </w:rPr>
        <w:t>2. PRIMER CICLO DE AUDITORÍAS INTERNAS DEL SISTEMA INTEGRADO DE GESTIÓN.</w:t>
      </w:r>
    </w:p>
    <w:p w:rsidR="003F05FF" w:rsidRPr="00FC43E2" w:rsidRDefault="003F05FF" w:rsidP="00022B93">
      <w:pPr>
        <w:jc w:val="both"/>
        <w:rPr>
          <w:rFonts w:ascii="Arial" w:hAnsi="Arial" w:cs="Arial"/>
          <w:b/>
          <w:sz w:val="22"/>
          <w:szCs w:val="22"/>
        </w:rPr>
      </w:pPr>
    </w:p>
    <w:p w:rsidR="003F05FF" w:rsidRPr="00535A03" w:rsidRDefault="003F05FF" w:rsidP="003F05FF">
      <w:pPr>
        <w:widowControl/>
        <w:suppressAutoHyphens w:val="0"/>
        <w:jc w:val="both"/>
        <w:rPr>
          <w:rFonts w:ascii="Times New Roman" w:eastAsia="Times New Roman" w:hAnsi="Times New Roman" w:cs="Times New Roman"/>
          <w:sz w:val="22"/>
          <w:szCs w:val="22"/>
          <w:lang w:eastAsia="es-CO" w:bidi="ar-SA"/>
        </w:rPr>
      </w:pPr>
      <w:r w:rsidRPr="00535A03">
        <w:rPr>
          <w:rFonts w:ascii="Arial" w:eastAsia="Times New Roman" w:hAnsi="Arial" w:cs="Arial"/>
          <w:sz w:val="22"/>
          <w:szCs w:val="22"/>
          <w:shd w:val="clear" w:color="auto" w:fill="FFFFFF"/>
          <w:lang w:eastAsia="es-CO" w:bidi="ar-SA"/>
        </w:rPr>
        <w:t>Conforme a lo establecido en el Plan Anual de Auditoría 2020,</w:t>
      </w:r>
      <w:r w:rsidRPr="00FC43E2">
        <w:rPr>
          <w:rFonts w:ascii="Arial" w:eastAsia="Times New Roman" w:hAnsi="Arial" w:cs="Arial"/>
          <w:sz w:val="22"/>
          <w:szCs w:val="22"/>
          <w:shd w:val="clear" w:color="auto" w:fill="FFFFFF"/>
          <w:lang w:eastAsia="es-CO" w:bidi="ar-SA"/>
        </w:rPr>
        <w:t xml:space="preserve"> la Oficina de Control Interno implementó el primer</w:t>
      </w:r>
      <w:r w:rsidRPr="00535A03">
        <w:rPr>
          <w:rFonts w:ascii="Arial" w:eastAsia="Times New Roman" w:hAnsi="Arial" w:cs="Arial"/>
          <w:sz w:val="22"/>
          <w:szCs w:val="22"/>
          <w:shd w:val="clear" w:color="auto" w:fill="FFFFFF"/>
          <w:lang w:eastAsia="es-CO" w:bidi="ar-SA"/>
        </w:rPr>
        <w:t> Ciclo de Auditorías Internas del Sistema Integrado de Gestión, teniendo en cuenta los siguientes parámetros:</w:t>
      </w:r>
    </w:p>
    <w:p w:rsidR="003F05FF" w:rsidRPr="00FC43E2" w:rsidRDefault="003F05FF" w:rsidP="003F05FF">
      <w:pPr>
        <w:pStyle w:val="Prrafodelista"/>
        <w:widowControl/>
        <w:numPr>
          <w:ilvl w:val="0"/>
          <w:numId w:val="8"/>
        </w:numPr>
        <w:shd w:val="clear" w:color="auto" w:fill="FFFFFF"/>
        <w:suppressAutoHyphens w:val="0"/>
        <w:spacing w:before="100" w:beforeAutospacing="1" w:after="100" w:afterAutospacing="1"/>
        <w:jc w:val="both"/>
        <w:rPr>
          <w:rFonts w:ascii="Arial" w:eastAsia="Times New Roman" w:hAnsi="Arial" w:cs="Arial"/>
          <w:sz w:val="22"/>
          <w:szCs w:val="22"/>
          <w:lang w:eastAsia="es-CO" w:bidi="ar-SA"/>
        </w:rPr>
      </w:pPr>
      <w:r w:rsidRPr="00FC43E2">
        <w:rPr>
          <w:rFonts w:ascii="Arial" w:eastAsia="Times New Roman" w:hAnsi="Arial" w:cs="Arial"/>
          <w:sz w:val="22"/>
          <w:szCs w:val="22"/>
          <w:lang w:val="es-ES_tradnl" w:eastAsia="es-CO" w:bidi="ar-SA"/>
        </w:rPr>
        <w:t xml:space="preserve">El ciclo de </w:t>
      </w:r>
      <w:r w:rsidR="00CA07B7" w:rsidRPr="00FC43E2">
        <w:rPr>
          <w:rFonts w:ascii="Arial" w:eastAsia="Times New Roman" w:hAnsi="Arial" w:cs="Arial"/>
          <w:sz w:val="22"/>
          <w:szCs w:val="22"/>
          <w:lang w:val="es-ES_tradnl" w:eastAsia="es-CO" w:bidi="ar-SA"/>
        </w:rPr>
        <w:t>A</w:t>
      </w:r>
      <w:r w:rsidRPr="00FC43E2">
        <w:rPr>
          <w:rFonts w:ascii="Arial" w:eastAsia="Times New Roman" w:hAnsi="Arial" w:cs="Arial"/>
          <w:sz w:val="22"/>
          <w:szCs w:val="22"/>
          <w:lang w:val="es-ES_tradnl" w:eastAsia="es-CO" w:bidi="ar-SA"/>
        </w:rPr>
        <w:t xml:space="preserve">uditorías </w:t>
      </w:r>
      <w:r w:rsidR="00CA07B7" w:rsidRPr="00FC43E2">
        <w:rPr>
          <w:rFonts w:ascii="Arial" w:eastAsia="Times New Roman" w:hAnsi="Arial" w:cs="Arial"/>
          <w:sz w:val="22"/>
          <w:szCs w:val="22"/>
          <w:lang w:val="es-ES_tradnl" w:eastAsia="es-CO" w:bidi="ar-SA"/>
        </w:rPr>
        <w:t>I</w:t>
      </w:r>
      <w:r w:rsidRPr="00FC43E2">
        <w:rPr>
          <w:rFonts w:ascii="Arial" w:eastAsia="Times New Roman" w:hAnsi="Arial" w:cs="Arial"/>
          <w:sz w:val="22"/>
          <w:szCs w:val="22"/>
          <w:lang w:val="es-ES_tradnl" w:eastAsia="es-CO" w:bidi="ar-SA"/>
        </w:rPr>
        <w:t xml:space="preserve">nternas de </w:t>
      </w:r>
      <w:r w:rsidR="00CA07B7" w:rsidRPr="00FC43E2">
        <w:rPr>
          <w:rFonts w:ascii="Arial" w:eastAsia="Times New Roman" w:hAnsi="Arial" w:cs="Arial"/>
          <w:sz w:val="22"/>
          <w:szCs w:val="22"/>
          <w:lang w:val="es-ES_tradnl" w:eastAsia="es-CO" w:bidi="ar-SA"/>
        </w:rPr>
        <w:t>C</w:t>
      </w:r>
      <w:r w:rsidRPr="00FC43E2">
        <w:rPr>
          <w:rFonts w:ascii="Arial" w:eastAsia="Times New Roman" w:hAnsi="Arial" w:cs="Arial"/>
          <w:sz w:val="22"/>
          <w:szCs w:val="22"/>
          <w:lang w:val="es-ES_tradnl" w:eastAsia="es-CO" w:bidi="ar-SA"/>
        </w:rPr>
        <w:t>alidad se</w:t>
      </w:r>
      <w:r w:rsidR="00EC41F2">
        <w:rPr>
          <w:rFonts w:ascii="Arial" w:eastAsia="Times New Roman" w:hAnsi="Arial" w:cs="Arial"/>
          <w:sz w:val="22"/>
          <w:szCs w:val="22"/>
          <w:lang w:val="es-ES_tradnl" w:eastAsia="es-CO" w:bidi="ar-SA"/>
        </w:rPr>
        <w:t xml:space="preserve"> efectuó</w:t>
      </w:r>
      <w:r w:rsidRPr="00FC43E2">
        <w:rPr>
          <w:rFonts w:ascii="Arial" w:eastAsia="Times New Roman" w:hAnsi="Arial" w:cs="Arial"/>
          <w:sz w:val="22"/>
          <w:szCs w:val="22"/>
          <w:lang w:val="es-ES_tradnl" w:eastAsia="es-CO" w:bidi="ar-SA"/>
        </w:rPr>
        <w:t xml:space="preserve"> a nivel de prueba piloto para un primer diagnóstico sobre el tema de calidad en la empresa.</w:t>
      </w:r>
    </w:p>
    <w:p w:rsidR="003F05FF" w:rsidRPr="00FC43E2" w:rsidRDefault="003F05FF" w:rsidP="003F05FF">
      <w:pPr>
        <w:pStyle w:val="Prrafodelista"/>
        <w:widowControl/>
        <w:numPr>
          <w:ilvl w:val="0"/>
          <w:numId w:val="8"/>
        </w:numPr>
        <w:shd w:val="clear" w:color="auto" w:fill="FFFFFF"/>
        <w:suppressAutoHyphens w:val="0"/>
        <w:spacing w:before="100" w:beforeAutospacing="1" w:after="100" w:afterAutospacing="1"/>
        <w:jc w:val="both"/>
        <w:rPr>
          <w:rFonts w:ascii="Arial" w:eastAsia="Times New Roman" w:hAnsi="Arial" w:cs="Arial"/>
          <w:sz w:val="22"/>
          <w:szCs w:val="22"/>
          <w:lang w:eastAsia="es-CO" w:bidi="ar-SA"/>
        </w:rPr>
      </w:pPr>
      <w:r w:rsidRPr="00FC43E2">
        <w:rPr>
          <w:rFonts w:ascii="Arial" w:eastAsia="Times New Roman" w:hAnsi="Arial" w:cs="Arial"/>
          <w:sz w:val="22"/>
          <w:szCs w:val="22"/>
          <w:lang w:val="es-ES_tradnl" w:eastAsia="es-CO" w:bidi="ar-SA"/>
        </w:rPr>
        <w:lastRenderedPageBreak/>
        <w:t>Las auditorías se realizar</w:t>
      </w:r>
      <w:r w:rsidR="0034116B">
        <w:rPr>
          <w:rFonts w:ascii="Arial" w:eastAsia="Times New Roman" w:hAnsi="Arial" w:cs="Arial"/>
          <w:sz w:val="22"/>
          <w:szCs w:val="22"/>
          <w:lang w:val="es-ES_tradnl" w:eastAsia="es-CO" w:bidi="ar-SA"/>
        </w:rPr>
        <w:t>o</w:t>
      </w:r>
      <w:r w:rsidRPr="00FC43E2">
        <w:rPr>
          <w:rFonts w:ascii="Arial" w:eastAsia="Times New Roman" w:hAnsi="Arial" w:cs="Arial"/>
          <w:sz w:val="22"/>
          <w:szCs w:val="22"/>
          <w:lang w:val="es-ES_tradnl" w:eastAsia="es-CO" w:bidi="ar-SA"/>
        </w:rPr>
        <w:t>n a tres procesos así. Un proceso Estratégico, un proceso Misional y un proceso de Apoyo, en las fechas y horas descritas en el cuadro de Cronograma - Ciclo de Auditorías Internas 2020.</w:t>
      </w:r>
    </w:p>
    <w:p w:rsidR="003F05FF" w:rsidRPr="00FC43E2" w:rsidRDefault="003F05FF" w:rsidP="003F05FF">
      <w:pPr>
        <w:pStyle w:val="Prrafodelista"/>
        <w:widowControl/>
        <w:numPr>
          <w:ilvl w:val="0"/>
          <w:numId w:val="8"/>
        </w:numPr>
        <w:shd w:val="clear" w:color="auto" w:fill="FFFFFF"/>
        <w:suppressAutoHyphens w:val="0"/>
        <w:spacing w:before="100" w:beforeAutospacing="1" w:after="100" w:afterAutospacing="1"/>
        <w:jc w:val="both"/>
        <w:rPr>
          <w:rFonts w:ascii="Arial" w:eastAsia="Times New Roman" w:hAnsi="Arial" w:cs="Arial"/>
          <w:sz w:val="22"/>
          <w:szCs w:val="22"/>
          <w:lang w:eastAsia="es-CO" w:bidi="ar-SA"/>
        </w:rPr>
      </w:pPr>
      <w:r w:rsidRPr="00FC43E2">
        <w:rPr>
          <w:rFonts w:ascii="Arial" w:eastAsia="Times New Roman" w:hAnsi="Arial" w:cs="Arial"/>
          <w:sz w:val="22"/>
          <w:szCs w:val="22"/>
          <w:lang w:val="es-ES_tradnl" w:eastAsia="es-CO" w:bidi="ar-SA"/>
        </w:rPr>
        <w:t>Se t</w:t>
      </w:r>
      <w:r w:rsidR="0034116B">
        <w:rPr>
          <w:rFonts w:ascii="Arial" w:eastAsia="Times New Roman" w:hAnsi="Arial" w:cs="Arial"/>
          <w:sz w:val="22"/>
          <w:szCs w:val="22"/>
          <w:lang w:val="es-ES_tradnl" w:eastAsia="es-CO" w:bidi="ar-SA"/>
        </w:rPr>
        <w:t>uvo</w:t>
      </w:r>
      <w:r w:rsidRPr="00FC43E2">
        <w:rPr>
          <w:rFonts w:ascii="Arial" w:eastAsia="Times New Roman" w:hAnsi="Arial" w:cs="Arial"/>
          <w:sz w:val="22"/>
          <w:szCs w:val="22"/>
          <w:lang w:val="es-ES_tradnl" w:eastAsia="es-CO" w:bidi="ar-SA"/>
        </w:rPr>
        <w:t xml:space="preserve"> en cuenta a los auditores internos capacitados, con el fin de que adquieran experiencia en el proceso de auditorías.</w:t>
      </w:r>
    </w:p>
    <w:p w:rsidR="003F05FF" w:rsidRPr="00FC43E2" w:rsidRDefault="003F05FF" w:rsidP="003F05FF">
      <w:pPr>
        <w:pStyle w:val="Prrafodelista"/>
        <w:widowControl/>
        <w:numPr>
          <w:ilvl w:val="0"/>
          <w:numId w:val="8"/>
        </w:numPr>
        <w:shd w:val="clear" w:color="auto" w:fill="FFFFFF"/>
        <w:suppressAutoHyphens w:val="0"/>
        <w:spacing w:before="100" w:beforeAutospacing="1" w:after="100" w:afterAutospacing="1"/>
        <w:jc w:val="both"/>
        <w:rPr>
          <w:rFonts w:ascii="Arial" w:eastAsia="Times New Roman" w:hAnsi="Arial" w:cs="Arial"/>
          <w:sz w:val="22"/>
          <w:szCs w:val="22"/>
          <w:lang w:eastAsia="es-CO" w:bidi="ar-SA"/>
        </w:rPr>
      </w:pPr>
      <w:r w:rsidRPr="00FC43E2">
        <w:rPr>
          <w:rFonts w:ascii="Arial" w:eastAsia="Times New Roman" w:hAnsi="Arial" w:cs="Arial"/>
          <w:sz w:val="22"/>
          <w:szCs w:val="22"/>
          <w:lang w:val="es-ES_tradnl" w:eastAsia="es-CO" w:bidi="ar-SA"/>
        </w:rPr>
        <w:t xml:space="preserve">Las auditorías </w:t>
      </w:r>
      <w:r w:rsidR="0034116B">
        <w:rPr>
          <w:rFonts w:ascii="Arial" w:eastAsia="Times New Roman" w:hAnsi="Arial" w:cs="Arial"/>
          <w:sz w:val="22"/>
          <w:szCs w:val="22"/>
          <w:lang w:val="es-ES_tradnl" w:eastAsia="es-CO" w:bidi="ar-SA"/>
        </w:rPr>
        <w:t>fueron</w:t>
      </w:r>
      <w:r w:rsidRPr="00FC43E2">
        <w:rPr>
          <w:rFonts w:ascii="Arial" w:eastAsia="Times New Roman" w:hAnsi="Arial" w:cs="Arial"/>
          <w:sz w:val="22"/>
          <w:szCs w:val="22"/>
          <w:lang w:val="es-ES_tradnl" w:eastAsia="es-CO" w:bidi="ar-SA"/>
        </w:rPr>
        <w:t xml:space="preserve"> atendidas por los Líderes Operativos de cada proceso.</w:t>
      </w:r>
    </w:p>
    <w:p w:rsidR="003F05FF" w:rsidRPr="003F05FF" w:rsidRDefault="003F05FF" w:rsidP="003F05FF">
      <w:pPr>
        <w:widowControl/>
        <w:suppressAutoHyphens w:val="0"/>
        <w:jc w:val="both"/>
        <w:rPr>
          <w:rFonts w:ascii="Arial" w:eastAsia="Times New Roman" w:hAnsi="Arial" w:cs="Arial"/>
          <w:b/>
          <w:sz w:val="22"/>
          <w:szCs w:val="22"/>
          <w:lang w:val="es-ES" w:eastAsia="es-ES" w:bidi="ar-SA"/>
        </w:rPr>
      </w:pPr>
      <w:r w:rsidRPr="00FC43E2">
        <w:rPr>
          <w:rFonts w:ascii="Arial" w:eastAsia="Times New Roman" w:hAnsi="Arial" w:cs="Arial"/>
          <w:b/>
          <w:sz w:val="22"/>
          <w:szCs w:val="22"/>
          <w:lang w:val="es-ES" w:eastAsia="es-ES" w:bidi="ar-SA"/>
        </w:rPr>
        <w:t>2.1 Objetivo General</w:t>
      </w:r>
    </w:p>
    <w:p w:rsidR="003F05FF" w:rsidRPr="003F05FF" w:rsidRDefault="003F05FF" w:rsidP="003F05FF">
      <w:pPr>
        <w:widowControl/>
        <w:suppressAutoHyphens w:val="0"/>
        <w:ind w:left="720"/>
        <w:jc w:val="both"/>
        <w:rPr>
          <w:rFonts w:ascii="Arial" w:eastAsia="Times New Roman" w:hAnsi="Arial" w:cs="Arial"/>
          <w:sz w:val="22"/>
          <w:szCs w:val="22"/>
          <w:lang w:val="es-ES_tradnl" w:eastAsia="es-ES" w:bidi="ar-SA"/>
        </w:rPr>
      </w:pPr>
    </w:p>
    <w:p w:rsidR="003F05FF" w:rsidRPr="003F05FF" w:rsidRDefault="003F05FF" w:rsidP="003F05FF">
      <w:pPr>
        <w:widowControl/>
        <w:numPr>
          <w:ilvl w:val="0"/>
          <w:numId w:val="9"/>
        </w:numPr>
        <w:suppressAutoHyphens w:val="0"/>
        <w:jc w:val="both"/>
        <w:rPr>
          <w:rFonts w:ascii="Arial" w:eastAsia="Times New Roman" w:hAnsi="Arial" w:cs="Arial"/>
          <w:sz w:val="22"/>
          <w:szCs w:val="22"/>
          <w:lang w:val="es-ES_tradnl" w:eastAsia="es-ES" w:bidi="ar-SA"/>
        </w:rPr>
      </w:pPr>
      <w:r w:rsidRPr="003F05FF">
        <w:rPr>
          <w:rFonts w:ascii="Arial" w:eastAsia="Times New Roman" w:hAnsi="Arial" w:cs="Arial"/>
          <w:sz w:val="22"/>
          <w:szCs w:val="22"/>
          <w:lang w:val="es-ES_tradnl" w:eastAsia="es-ES" w:bidi="ar-SA"/>
        </w:rPr>
        <w:t>Evaluar la idoneidad y conformidad de los procesos a auditar, acorde a los objetivos y requisitos establecidos para el mismo.</w:t>
      </w:r>
    </w:p>
    <w:p w:rsidR="003F05FF" w:rsidRPr="003F05FF" w:rsidRDefault="003F05FF" w:rsidP="003F05FF">
      <w:pPr>
        <w:widowControl/>
        <w:suppressAutoHyphens w:val="0"/>
        <w:jc w:val="both"/>
        <w:rPr>
          <w:rFonts w:ascii="Arial" w:eastAsia="Times New Roman" w:hAnsi="Arial" w:cs="Arial"/>
          <w:b/>
          <w:sz w:val="22"/>
          <w:szCs w:val="22"/>
          <w:lang w:val="es-ES" w:eastAsia="es-ES" w:bidi="ar-SA"/>
        </w:rPr>
      </w:pPr>
    </w:p>
    <w:p w:rsidR="003F05FF" w:rsidRPr="003F05FF" w:rsidRDefault="003F05FF" w:rsidP="003F05FF">
      <w:pPr>
        <w:widowControl/>
        <w:suppressAutoHyphens w:val="0"/>
        <w:jc w:val="both"/>
        <w:rPr>
          <w:rFonts w:ascii="Arial" w:eastAsia="Times New Roman" w:hAnsi="Arial" w:cs="Arial"/>
          <w:b/>
          <w:sz w:val="22"/>
          <w:szCs w:val="22"/>
          <w:lang w:val="es-ES" w:eastAsia="es-ES" w:bidi="ar-SA"/>
        </w:rPr>
      </w:pPr>
      <w:r w:rsidRPr="00FC43E2">
        <w:rPr>
          <w:rFonts w:ascii="Arial" w:eastAsia="Times New Roman" w:hAnsi="Arial" w:cs="Arial"/>
          <w:b/>
          <w:sz w:val="22"/>
          <w:szCs w:val="22"/>
          <w:lang w:val="es-ES" w:eastAsia="es-ES" w:bidi="ar-SA"/>
        </w:rPr>
        <w:t xml:space="preserve">2.2 </w:t>
      </w:r>
      <w:r w:rsidRPr="003F05FF">
        <w:rPr>
          <w:rFonts w:ascii="Arial" w:eastAsia="Times New Roman" w:hAnsi="Arial" w:cs="Arial"/>
          <w:b/>
          <w:sz w:val="22"/>
          <w:szCs w:val="22"/>
          <w:lang w:val="es-ES" w:eastAsia="es-ES" w:bidi="ar-SA"/>
        </w:rPr>
        <w:t>Objetivos Específicos</w:t>
      </w:r>
      <w:r w:rsidRPr="00FC43E2">
        <w:rPr>
          <w:rFonts w:ascii="Arial" w:eastAsia="Times New Roman" w:hAnsi="Arial" w:cs="Arial"/>
          <w:b/>
          <w:sz w:val="22"/>
          <w:szCs w:val="22"/>
          <w:lang w:val="es-ES" w:eastAsia="es-ES" w:bidi="ar-SA"/>
        </w:rPr>
        <w:t>.</w:t>
      </w:r>
    </w:p>
    <w:p w:rsidR="003F05FF" w:rsidRPr="003F05FF" w:rsidRDefault="003F05FF" w:rsidP="003F05FF">
      <w:pPr>
        <w:widowControl/>
        <w:suppressAutoHyphens w:val="0"/>
        <w:jc w:val="both"/>
        <w:rPr>
          <w:rFonts w:ascii="Arial" w:eastAsia="Times New Roman" w:hAnsi="Arial" w:cs="Arial"/>
          <w:b/>
          <w:sz w:val="22"/>
          <w:szCs w:val="22"/>
          <w:lang w:val="es-ES" w:eastAsia="es-ES" w:bidi="ar-SA"/>
        </w:rPr>
      </w:pPr>
    </w:p>
    <w:p w:rsidR="003F05FF" w:rsidRPr="003F05FF" w:rsidRDefault="003F05FF" w:rsidP="003F05FF">
      <w:pPr>
        <w:widowControl/>
        <w:numPr>
          <w:ilvl w:val="0"/>
          <w:numId w:val="9"/>
        </w:numPr>
        <w:suppressAutoHyphens w:val="0"/>
        <w:jc w:val="both"/>
        <w:rPr>
          <w:rFonts w:ascii="Arial" w:eastAsia="Times New Roman" w:hAnsi="Arial" w:cs="Arial"/>
          <w:sz w:val="22"/>
          <w:szCs w:val="22"/>
          <w:lang w:val="es-ES_tradnl" w:eastAsia="es-ES" w:bidi="ar-SA"/>
        </w:rPr>
      </w:pPr>
      <w:r w:rsidRPr="003F05FF">
        <w:rPr>
          <w:rFonts w:ascii="Arial" w:eastAsia="Times New Roman" w:hAnsi="Arial" w:cs="Arial"/>
          <w:sz w:val="22"/>
          <w:szCs w:val="22"/>
          <w:lang w:val="es-ES_tradnl" w:eastAsia="es-ES" w:bidi="ar-SA"/>
        </w:rPr>
        <w:t>Verificar que se están cumpliendo los estándares de calidad, prevención de riesgos y mejora continua de los procesos a auditar.</w:t>
      </w:r>
    </w:p>
    <w:p w:rsidR="003F05FF" w:rsidRPr="003F05FF" w:rsidRDefault="003F05FF" w:rsidP="003F05FF">
      <w:pPr>
        <w:widowControl/>
        <w:numPr>
          <w:ilvl w:val="0"/>
          <w:numId w:val="9"/>
        </w:numPr>
        <w:suppressAutoHyphens w:val="0"/>
        <w:jc w:val="both"/>
        <w:rPr>
          <w:rFonts w:ascii="Arial" w:eastAsia="Times New Roman" w:hAnsi="Arial" w:cs="Arial"/>
          <w:sz w:val="22"/>
          <w:szCs w:val="22"/>
          <w:lang w:val="es-ES_tradnl" w:eastAsia="es-ES" w:bidi="ar-SA"/>
        </w:rPr>
      </w:pPr>
      <w:r w:rsidRPr="003F05FF">
        <w:rPr>
          <w:rFonts w:ascii="Arial" w:eastAsia="Times New Roman" w:hAnsi="Arial" w:cs="Arial"/>
          <w:sz w:val="22"/>
          <w:szCs w:val="22"/>
          <w:lang w:val="es-ES_tradnl" w:eastAsia="es-ES" w:bidi="ar-SA"/>
        </w:rPr>
        <w:t>Obtener información acerca de cómo se están ejecutando los procesos con el propósito de detectar oportunidades de mejora.</w:t>
      </w:r>
    </w:p>
    <w:p w:rsidR="003F05FF" w:rsidRPr="003F05FF" w:rsidRDefault="003F05FF" w:rsidP="003F05FF">
      <w:pPr>
        <w:widowControl/>
        <w:numPr>
          <w:ilvl w:val="0"/>
          <w:numId w:val="9"/>
        </w:numPr>
        <w:suppressAutoHyphens w:val="0"/>
        <w:jc w:val="both"/>
        <w:rPr>
          <w:rFonts w:ascii="Arial" w:eastAsia="Times New Roman" w:hAnsi="Arial" w:cs="Arial"/>
          <w:sz w:val="22"/>
          <w:szCs w:val="22"/>
          <w:lang w:val="es-ES_tradnl" w:eastAsia="es-ES" w:bidi="ar-SA"/>
        </w:rPr>
      </w:pPr>
      <w:r w:rsidRPr="003F05FF">
        <w:rPr>
          <w:rFonts w:ascii="Arial" w:eastAsia="Times New Roman" w:hAnsi="Arial" w:cs="Arial"/>
          <w:sz w:val="22"/>
          <w:szCs w:val="22"/>
          <w:lang w:val="es-ES_tradnl" w:eastAsia="es-ES" w:bidi="ar-SA"/>
        </w:rPr>
        <w:t xml:space="preserve">Constatar que la Empresa y sus procesos siguen los requisitos de las normas que le aplican. </w:t>
      </w:r>
    </w:p>
    <w:p w:rsidR="003F05FF" w:rsidRPr="003F05FF" w:rsidRDefault="003F05FF" w:rsidP="003F05FF">
      <w:pPr>
        <w:widowControl/>
        <w:numPr>
          <w:ilvl w:val="0"/>
          <w:numId w:val="9"/>
        </w:numPr>
        <w:suppressAutoHyphens w:val="0"/>
        <w:jc w:val="both"/>
        <w:rPr>
          <w:rFonts w:ascii="Arial" w:eastAsia="Times New Roman" w:hAnsi="Arial" w:cs="Arial"/>
          <w:sz w:val="22"/>
          <w:szCs w:val="22"/>
          <w:lang w:val="es-ES_tradnl" w:eastAsia="es-ES" w:bidi="ar-SA"/>
        </w:rPr>
      </w:pPr>
      <w:r w:rsidRPr="003F05FF">
        <w:rPr>
          <w:rFonts w:ascii="Arial" w:eastAsia="Times New Roman" w:hAnsi="Arial" w:cs="Arial"/>
          <w:sz w:val="22"/>
          <w:szCs w:val="22"/>
          <w:lang w:val="es-ES_tradnl" w:eastAsia="es-ES" w:bidi="ar-SA"/>
        </w:rPr>
        <w:t>Ayudar a ofrecer a nuestros clientes internos y externos una imagen de calidad y de corporación exitosa.</w:t>
      </w:r>
    </w:p>
    <w:p w:rsidR="004E5B67" w:rsidRPr="00FC43E2" w:rsidRDefault="004E5B67" w:rsidP="00022B93">
      <w:pPr>
        <w:jc w:val="both"/>
        <w:rPr>
          <w:rFonts w:ascii="Arial" w:hAnsi="Arial" w:cs="Arial"/>
          <w:b/>
          <w:sz w:val="22"/>
          <w:szCs w:val="22"/>
        </w:rPr>
      </w:pPr>
    </w:p>
    <w:p w:rsidR="003F05FF" w:rsidRPr="003F05FF" w:rsidRDefault="003F05FF" w:rsidP="003F05FF">
      <w:pPr>
        <w:widowControl/>
        <w:suppressAutoHyphens w:val="0"/>
        <w:jc w:val="both"/>
        <w:rPr>
          <w:rFonts w:ascii="Arial" w:eastAsia="Times New Roman" w:hAnsi="Arial" w:cs="Arial"/>
          <w:b/>
          <w:sz w:val="22"/>
          <w:szCs w:val="22"/>
          <w:lang w:val="es-ES_tradnl" w:eastAsia="es-ES" w:bidi="ar-SA"/>
        </w:rPr>
      </w:pPr>
      <w:r w:rsidRPr="00FC43E2">
        <w:rPr>
          <w:rFonts w:ascii="Arial" w:eastAsia="Times New Roman" w:hAnsi="Arial" w:cs="Arial"/>
          <w:b/>
          <w:sz w:val="22"/>
          <w:szCs w:val="22"/>
          <w:lang w:val="es-ES_tradnl" w:eastAsia="es-ES" w:bidi="ar-SA"/>
        </w:rPr>
        <w:t>2.3 Metodología.</w:t>
      </w:r>
    </w:p>
    <w:p w:rsidR="003F05FF" w:rsidRPr="003F05FF" w:rsidRDefault="003F05FF" w:rsidP="003F05FF">
      <w:pPr>
        <w:keepNext/>
        <w:widowControl/>
        <w:suppressAutoHyphens w:val="0"/>
        <w:jc w:val="both"/>
        <w:outlineLvl w:val="3"/>
        <w:rPr>
          <w:rFonts w:ascii="Arial" w:eastAsia="Times New Roman" w:hAnsi="Arial" w:cs="Arial"/>
          <w:sz w:val="22"/>
          <w:szCs w:val="22"/>
          <w:lang w:val="es-ES_tradnl" w:eastAsia="es-ES" w:bidi="ar-SA"/>
        </w:rPr>
      </w:pPr>
    </w:p>
    <w:p w:rsidR="003F05FF" w:rsidRPr="003F05FF" w:rsidRDefault="003F05FF" w:rsidP="003F05FF">
      <w:pPr>
        <w:keepNext/>
        <w:widowControl/>
        <w:suppressAutoHyphens w:val="0"/>
        <w:jc w:val="both"/>
        <w:outlineLvl w:val="3"/>
        <w:rPr>
          <w:rFonts w:ascii="Arial" w:eastAsia="Times New Roman" w:hAnsi="Arial" w:cs="Arial"/>
          <w:sz w:val="22"/>
          <w:szCs w:val="22"/>
          <w:lang w:val="es-ES_tradnl" w:eastAsia="es-ES" w:bidi="ar-SA"/>
        </w:rPr>
      </w:pPr>
      <w:r w:rsidRPr="003F05FF">
        <w:rPr>
          <w:rFonts w:ascii="Arial" w:eastAsia="Times New Roman" w:hAnsi="Arial" w:cs="Arial"/>
          <w:sz w:val="22"/>
          <w:szCs w:val="22"/>
          <w:lang w:val="es-ES_tradnl" w:eastAsia="es-ES" w:bidi="ar-SA"/>
        </w:rPr>
        <w:t>Para la ejecución de la auditoría se utilizar</w:t>
      </w:r>
      <w:r w:rsidR="0034116B">
        <w:rPr>
          <w:rFonts w:ascii="Arial" w:eastAsia="Times New Roman" w:hAnsi="Arial" w:cs="Arial"/>
          <w:sz w:val="22"/>
          <w:szCs w:val="22"/>
          <w:lang w:val="es-ES_tradnl" w:eastAsia="es-ES" w:bidi="ar-SA"/>
        </w:rPr>
        <w:t>o</w:t>
      </w:r>
      <w:r w:rsidRPr="003F05FF">
        <w:rPr>
          <w:rFonts w:ascii="Arial" w:eastAsia="Times New Roman" w:hAnsi="Arial" w:cs="Arial"/>
          <w:sz w:val="22"/>
          <w:szCs w:val="22"/>
          <w:lang w:val="es-ES_tradnl" w:eastAsia="es-ES" w:bidi="ar-SA"/>
        </w:rPr>
        <w:t>n las siguientes técnicas, métodos y procedimientos de auditoría:</w:t>
      </w:r>
    </w:p>
    <w:p w:rsidR="003F05FF" w:rsidRPr="003F05FF" w:rsidRDefault="003F05FF" w:rsidP="003F05FF">
      <w:pPr>
        <w:keepNext/>
        <w:widowControl/>
        <w:suppressAutoHyphens w:val="0"/>
        <w:jc w:val="both"/>
        <w:outlineLvl w:val="3"/>
        <w:rPr>
          <w:rFonts w:ascii="Arial" w:eastAsia="Times New Roman" w:hAnsi="Arial" w:cs="Arial"/>
          <w:color w:val="000000" w:themeColor="text1"/>
          <w:sz w:val="22"/>
          <w:szCs w:val="22"/>
          <w:lang w:val="es-ES_tradnl" w:eastAsia="es-ES" w:bidi="ar-SA"/>
        </w:rPr>
      </w:pPr>
    </w:p>
    <w:p w:rsidR="003F05FF" w:rsidRPr="003F05FF" w:rsidRDefault="003F05FF" w:rsidP="003F05FF">
      <w:pPr>
        <w:keepNext/>
        <w:widowControl/>
        <w:suppressAutoHyphens w:val="0"/>
        <w:jc w:val="both"/>
        <w:outlineLvl w:val="3"/>
        <w:rPr>
          <w:rFonts w:ascii="Arial" w:eastAsia="Times New Roman" w:hAnsi="Arial" w:cs="Arial"/>
          <w:b/>
          <w:color w:val="000000" w:themeColor="text1"/>
          <w:sz w:val="22"/>
          <w:szCs w:val="22"/>
          <w:lang w:val="es-ES_tradnl" w:eastAsia="es-ES" w:bidi="ar-SA"/>
        </w:rPr>
      </w:pPr>
      <w:r w:rsidRPr="009D2359">
        <w:rPr>
          <w:rFonts w:ascii="Arial" w:eastAsia="Times New Roman" w:hAnsi="Arial" w:cs="Arial"/>
          <w:b/>
          <w:color w:val="000000" w:themeColor="text1"/>
          <w:sz w:val="22"/>
          <w:szCs w:val="22"/>
          <w:lang w:val="es-ES_tradnl" w:eastAsia="es-ES" w:bidi="ar-SA"/>
        </w:rPr>
        <w:t xml:space="preserve">2.3.1 </w:t>
      </w:r>
      <w:r w:rsidRPr="003F05FF">
        <w:rPr>
          <w:rFonts w:ascii="Arial" w:eastAsia="Times New Roman" w:hAnsi="Arial" w:cs="Arial"/>
          <w:b/>
          <w:color w:val="000000" w:themeColor="text1"/>
          <w:sz w:val="22"/>
          <w:szCs w:val="22"/>
          <w:lang w:val="es-ES_tradnl" w:eastAsia="es-ES" w:bidi="ar-SA"/>
        </w:rPr>
        <w:t>Técnicas de auditoría:</w:t>
      </w:r>
    </w:p>
    <w:p w:rsidR="003F05FF" w:rsidRPr="003F05FF" w:rsidRDefault="003F05FF" w:rsidP="003F05FF">
      <w:pPr>
        <w:widowControl/>
        <w:suppressAutoHyphens w:val="0"/>
        <w:jc w:val="both"/>
        <w:rPr>
          <w:rFonts w:ascii="Arial" w:eastAsia="Times New Roman" w:hAnsi="Arial" w:cs="Arial"/>
          <w:color w:val="000000" w:themeColor="text1"/>
          <w:sz w:val="22"/>
          <w:szCs w:val="22"/>
          <w:lang w:val="es-ES_tradnl" w:eastAsia="es-ES" w:bidi="ar-SA"/>
        </w:rPr>
      </w:pPr>
    </w:p>
    <w:p w:rsidR="00FC43E2" w:rsidRPr="00FC43E2" w:rsidRDefault="003F05FF" w:rsidP="00FC43E2">
      <w:pPr>
        <w:pStyle w:val="Prrafodelista"/>
        <w:widowControl/>
        <w:numPr>
          <w:ilvl w:val="0"/>
          <w:numId w:val="6"/>
        </w:numPr>
        <w:shd w:val="clear" w:color="auto" w:fill="FFFFFF"/>
        <w:suppressAutoHyphens w:val="0"/>
        <w:jc w:val="both"/>
        <w:rPr>
          <w:rFonts w:ascii="Arial" w:eastAsia="Times New Roman" w:hAnsi="Arial" w:cs="Arial"/>
          <w:sz w:val="22"/>
          <w:szCs w:val="22"/>
          <w:lang w:eastAsia="es-CO" w:bidi="ar-SA"/>
        </w:rPr>
      </w:pPr>
      <w:r w:rsidRPr="003F05FF">
        <w:rPr>
          <w:rFonts w:ascii="Arial" w:eastAsia="Times New Roman" w:hAnsi="Arial" w:cs="Arial"/>
          <w:sz w:val="22"/>
          <w:szCs w:val="22"/>
          <w:lang w:eastAsia="es-CO" w:bidi="ar-SA"/>
        </w:rPr>
        <w:t xml:space="preserve">Estudio de los documentos del proceso a auditar, como: caracterizaciones, procedimientos, manuales, guías, instructivos y formatos. </w:t>
      </w:r>
    </w:p>
    <w:p w:rsidR="003F05FF" w:rsidRPr="003F05FF" w:rsidRDefault="003F05FF" w:rsidP="00FC43E2">
      <w:pPr>
        <w:pStyle w:val="Prrafodelista"/>
        <w:widowControl/>
        <w:numPr>
          <w:ilvl w:val="0"/>
          <w:numId w:val="6"/>
        </w:numPr>
        <w:shd w:val="clear" w:color="auto" w:fill="FFFFFF"/>
        <w:suppressAutoHyphens w:val="0"/>
        <w:jc w:val="both"/>
        <w:rPr>
          <w:rFonts w:ascii="Arial" w:eastAsia="Times New Roman" w:hAnsi="Arial" w:cs="Arial"/>
          <w:sz w:val="22"/>
          <w:szCs w:val="22"/>
          <w:lang w:eastAsia="es-CO" w:bidi="ar-SA"/>
        </w:rPr>
      </w:pPr>
      <w:r w:rsidRPr="003F05FF">
        <w:rPr>
          <w:rFonts w:ascii="Arial" w:eastAsia="Times New Roman" w:hAnsi="Arial" w:cs="Arial"/>
          <w:sz w:val="22"/>
          <w:szCs w:val="22"/>
          <w:lang w:eastAsia="es-CO" w:bidi="ar-SA"/>
        </w:rPr>
        <w:t>Análisis y estudio de los documentos que permiten evaluar el desempeño de los procesos a auditar, como: indicadores de gestión, mapas de riesgos, planes de mejoramiento, etc.</w:t>
      </w:r>
    </w:p>
    <w:p w:rsidR="003F05FF" w:rsidRPr="003F05FF" w:rsidRDefault="003F05FF" w:rsidP="00FC43E2">
      <w:pPr>
        <w:pStyle w:val="Prrafodelista"/>
        <w:widowControl/>
        <w:numPr>
          <w:ilvl w:val="0"/>
          <w:numId w:val="6"/>
        </w:numPr>
        <w:shd w:val="clear" w:color="auto" w:fill="FFFFFF"/>
        <w:suppressAutoHyphens w:val="0"/>
        <w:jc w:val="both"/>
        <w:rPr>
          <w:rFonts w:ascii="Arial" w:eastAsia="Times New Roman" w:hAnsi="Arial" w:cs="Arial"/>
          <w:sz w:val="22"/>
          <w:szCs w:val="22"/>
          <w:lang w:eastAsia="es-CO" w:bidi="ar-SA"/>
        </w:rPr>
      </w:pPr>
      <w:r w:rsidRPr="003F05FF">
        <w:rPr>
          <w:rFonts w:ascii="Arial" w:eastAsia="Times New Roman" w:hAnsi="Arial" w:cs="Arial"/>
          <w:sz w:val="22"/>
          <w:szCs w:val="22"/>
          <w:lang w:eastAsia="es-CO" w:bidi="ar-SA"/>
        </w:rPr>
        <w:t xml:space="preserve">Inspección física y magnética de los soportes documentales de los procesos a auditar, y de ser necesario, visitas de campo. </w:t>
      </w:r>
    </w:p>
    <w:p w:rsidR="003F05FF" w:rsidRPr="003F05FF" w:rsidRDefault="003F05FF" w:rsidP="00FC43E2">
      <w:pPr>
        <w:pStyle w:val="Prrafodelista"/>
        <w:widowControl/>
        <w:numPr>
          <w:ilvl w:val="0"/>
          <w:numId w:val="6"/>
        </w:numPr>
        <w:shd w:val="clear" w:color="auto" w:fill="FFFFFF"/>
        <w:suppressAutoHyphens w:val="0"/>
        <w:jc w:val="both"/>
        <w:rPr>
          <w:rFonts w:ascii="Arial" w:eastAsia="Times New Roman" w:hAnsi="Arial" w:cs="Arial"/>
          <w:sz w:val="22"/>
          <w:szCs w:val="22"/>
          <w:lang w:eastAsia="es-CO" w:bidi="ar-SA"/>
        </w:rPr>
      </w:pPr>
      <w:r w:rsidRPr="003F05FF">
        <w:rPr>
          <w:rFonts w:ascii="Arial" w:eastAsia="Times New Roman" w:hAnsi="Arial" w:cs="Arial"/>
          <w:sz w:val="22"/>
          <w:szCs w:val="22"/>
          <w:lang w:eastAsia="es-CO" w:bidi="ar-SA"/>
        </w:rPr>
        <w:t>Rastreo por muestreo sobre el universo de auditoria a partir de técnicas estadísticas establecidas.</w:t>
      </w:r>
    </w:p>
    <w:p w:rsidR="003F05FF" w:rsidRPr="003F05FF" w:rsidRDefault="003F05FF" w:rsidP="00FC43E2">
      <w:pPr>
        <w:pStyle w:val="Prrafodelista"/>
        <w:widowControl/>
        <w:numPr>
          <w:ilvl w:val="0"/>
          <w:numId w:val="6"/>
        </w:numPr>
        <w:shd w:val="clear" w:color="auto" w:fill="FFFFFF"/>
        <w:suppressAutoHyphens w:val="0"/>
        <w:jc w:val="both"/>
        <w:rPr>
          <w:rFonts w:ascii="Arial" w:eastAsia="Times New Roman" w:hAnsi="Arial" w:cs="Arial"/>
          <w:sz w:val="22"/>
          <w:szCs w:val="22"/>
          <w:lang w:eastAsia="es-CO" w:bidi="ar-SA"/>
        </w:rPr>
      </w:pPr>
      <w:r w:rsidRPr="003F05FF">
        <w:rPr>
          <w:rFonts w:ascii="Arial" w:eastAsia="Times New Roman" w:hAnsi="Arial" w:cs="Arial"/>
          <w:sz w:val="22"/>
          <w:szCs w:val="22"/>
          <w:lang w:eastAsia="es-CO" w:bidi="ar-SA"/>
        </w:rPr>
        <w:t>Investigación a través entrevistas con los Equipos de Trabajo de los procesos a auditar, para recopilación y análisis de información.</w:t>
      </w:r>
    </w:p>
    <w:p w:rsidR="003F05FF" w:rsidRDefault="003F05FF" w:rsidP="00FC43E2">
      <w:pPr>
        <w:pStyle w:val="Prrafodelista"/>
        <w:widowControl/>
        <w:numPr>
          <w:ilvl w:val="0"/>
          <w:numId w:val="6"/>
        </w:numPr>
        <w:shd w:val="clear" w:color="auto" w:fill="FFFFFF"/>
        <w:suppressAutoHyphens w:val="0"/>
        <w:jc w:val="both"/>
        <w:rPr>
          <w:rFonts w:ascii="Arial" w:eastAsia="Times New Roman" w:hAnsi="Arial" w:cs="Arial"/>
          <w:sz w:val="22"/>
          <w:szCs w:val="22"/>
          <w:lang w:eastAsia="es-CO" w:bidi="ar-SA"/>
        </w:rPr>
      </w:pPr>
      <w:r w:rsidRPr="003F05FF">
        <w:rPr>
          <w:rFonts w:ascii="Arial" w:eastAsia="Times New Roman" w:hAnsi="Arial" w:cs="Arial"/>
          <w:sz w:val="22"/>
          <w:szCs w:val="22"/>
          <w:lang w:eastAsia="es-CO" w:bidi="ar-SA"/>
        </w:rPr>
        <w:t>Observación para la verificación de la manera como se ejecutan las operaciones asociadas a los procesos a auditar.</w:t>
      </w:r>
    </w:p>
    <w:p w:rsidR="00FC43E2" w:rsidRDefault="00FC43E2" w:rsidP="00FC43E2">
      <w:pPr>
        <w:pStyle w:val="Prrafodelista"/>
        <w:widowControl/>
        <w:shd w:val="clear" w:color="auto" w:fill="FFFFFF"/>
        <w:suppressAutoHyphens w:val="0"/>
        <w:jc w:val="both"/>
        <w:rPr>
          <w:rFonts w:ascii="Arial" w:eastAsia="Times New Roman" w:hAnsi="Arial" w:cs="Arial"/>
          <w:sz w:val="22"/>
          <w:szCs w:val="22"/>
          <w:lang w:eastAsia="es-CO" w:bidi="ar-SA"/>
        </w:rPr>
      </w:pPr>
    </w:p>
    <w:p w:rsidR="00FC43E2" w:rsidRPr="003F05FF" w:rsidRDefault="00FC43E2" w:rsidP="00FC43E2">
      <w:pPr>
        <w:pStyle w:val="Prrafodelista"/>
        <w:widowControl/>
        <w:shd w:val="clear" w:color="auto" w:fill="FFFFFF"/>
        <w:suppressAutoHyphens w:val="0"/>
        <w:jc w:val="both"/>
        <w:rPr>
          <w:rFonts w:ascii="Arial" w:eastAsia="Times New Roman" w:hAnsi="Arial" w:cs="Arial"/>
          <w:sz w:val="22"/>
          <w:szCs w:val="22"/>
          <w:lang w:eastAsia="es-CO" w:bidi="ar-SA"/>
        </w:rPr>
      </w:pPr>
    </w:p>
    <w:p w:rsidR="003F05FF" w:rsidRDefault="003F05FF" w:rsidP="00FC43E2">
      <w:pPr>
        <w:pStyle w:val="Ttulo4"/>
        <w:ind w:left="360"/>
        <w:jc w:val="both"/>
        <w:rPr>
          <w:bCs w:val="0"/>
          <w:color w:val="000000" w:themeColor="text1"/>
          <w:sz w:val="22"/>
          <w:szCs w:val="22"/>
          <w:lang w:val="es-ES_tradnl"/>
        </w:rPr>
      </w:pPr>
      <w:r w:rsidRPr="009D2359">
        <w:rPr>
          <w:bCs w:val="0"/>
          <w:color w:val="000000" w:themeColor="text1"/>
          <w:sz w:val="22"/>
          <w:szCs w:val="22"/>
          <w:lang w:val="es-ES_tradnl"/>
        </w:rPr>
        <w:t>2.3.2 Método de auditoría:</w:t>
      </w:r>
    </w:p>
    <w:p w:rsidR="00FC43E2" w:rsidRPr="00FC43E2" w:rsidRDefault="00FC43E2" w:rsidP="00FC43E2">
      <w:pPr>
        <w:rPr>
          <w:lang w:val="es-ES_tradnl" w:eastAsia="es-ES" w:bidi="ar-SA"/>
        </w:rPr>
      </w:pPr>
    </w:p>
    <w:p w:rsidR="003F05FF" w:rsidRPr="009D2359" w:rsidRDefault="003F05FF" w:rsidP="003F05FF">
      <w:pPr>
        <w:pStyle w:val="NormalWeb"/>
        <w:shd w:val="clear" w:color="auto" w:fill="FFFFFF"/>
        <w:spacing w:before="0" w:beforeAutospacing="0" w:after="173" w:afterAutospacing="0"/>
        <w:jc w:val="both"/>
        <w:rPr>
          <w:rFonts w:ascii="Arial" w:hAnsi="Arial" w:cs="Arial"/>
          <w:color w:val="000000" w:themeColor="text1"/>
          <w:sz w:val="22"/>
          <w:szCs w:val="22"/>
          <w:shd w:val="clear" w:color="auto" w:fill="FFFFFF"/>
        </w:rPr>
      </w:pPr>
      <w:r w:rsidRPr="009D2359">
        <w:rPr>
          <w:rFonts w:ascii="Arial" w:hAnsi="Arial" w:cs="Arial"/>
          <w:color w:val="000000" w:themeColor="text1"/>
          <w:sz w:val="22"/>
          <w:szCs w:val="22"/>
          <w:shd w:val="clear" w:color="auto" w:fill="FFFFFF"/>
        </w:rPr>
        <w:t>El desarrollo de la auditoría se ejecutará bajo esquema PHVA de acuerdo con lo siguiente:</w:t>
      </w:r>
    </w:p>
    <w:p w:rsidR="003F05FF" w:rsidRPr="00FC43E2" w:rsidRDefault="003F05FF" w:rsidP="00FC43E2">
      <w:pPr>
        <w:pStyle w:val="Prrafodelista"/>
        <w:widowControl/>
        <w:numPr>
          <w:ilvl w:val="0"/>
          <w:numId w:val="6"/>
        </w:numPr>
        <w:shd w:val="clear" w:color="auto" w:fill="FFFFFF"/>
        <w:suppressAutoHyphens w:val="0"/>
        <w:jc w:val="both"/>
        <w:rPr>
          <w:rFonts w:ascii="Arial" w:eastAsia="Times New Roman" w:hAnsi="Arial" w:cs="Arial"/>
          <w:sz w:val="22"/>
          <w:szCs w:val="22"/>
          <w:lang w:eastAsia="es-CO" w:bidi="ar-SA"/>
        </w:rPr>
      </w:pPr>
      <w:r w:rsidRPr="00FC43E2">
        <w:rPr>
          <w:rFonts w:ascii="Arial" w:eastAsia="Times New Roman" w:hAnsi="Arial" w:cs="Arial"/>
          <w:sz w:val="22"/>
          <w:szCs w:val="22"/>
          <w:lang w:eastAsia="es-CO" w:bidi="ar-SA"/>
        </w:rPr>
        <w:lastRenderedPageBreak/>
        <w:t>Fase 1. Planeación de la auditoria: Involucra la preparación del plan específico de auditoria, listas de chequeo e instrumentos para el trabajo de auditoría, solicitud de información previa o inicial, realización de la reunión de instalación de auditoria, entre otros.</w:t>
      </w:r>
    </w:p>
    <w:p w:rsidR="003F05FF" w:rsidRPr="00FC43E2" w:rsidRDefault="003F05FF" w:rsidP="00FC43E2">
      <w:pPr>
        <w:pStyle w:val="Prrafodelista"/>
        <w:widowControl/>
        <w:numPr>
          <w:ilvl w:val="0"/>
          <w:numId w:val="6"/>
        </w:numPr>
        <w:shd w:val="clear" w:color="auto" w:fill="FFFFFF"/>
        <w:suppressAutoHyphens w:val="0"/>
        <w:jc w:val="both"/>
        <w:rPr>
          <w:rFonts w:ascii="Arial" w:eastAsia="Times New Roman" w:hAnsi="Arial" w:cs="Arial"/>
          <w:sz w:val="22"/>
          <w:szCs w:val="22"/>
          <w:lang w:eastAsia="es-CO" w:bidi="ar-SA"/>
        </w:rPr>
      </w:pPr>
      <w:r w:rsidRPr="00FC43E2">
        <w:rPr>
          <w:rFonts w:ascii="Arial" w:eastAsia="Times New Roman" w:hAnsi="Arial" w:cs="Arial"/>
          <w:sz w:val="22"/>
          <w:szCs w:val="22"/>
          <w:lang w:eastAsia="es-CO" w:bidi="ar-SA"/>
        </w:rPr>
        <w:t>Fase 2. Ejecución de la auditoria: En esta fase se adelantan las actividades planteadas en el plan específico de auditoria, dentro de las cuales se encuentran: presentación general del proyecto, solicitud de información complementaria, revisión y consulta documental remota e in situ, pruebas de software o sistemas de información existente, aplicación de entrevistas, recopilación y verificación de información.</w:t>
      </w:r>
    </w:p>
    <w:p w:rsidR="003F05FF" w:rsidRPr="00FC43E2" w:rsidRDefault="003F05FF" w:rsidP="00FC43E2">
      <w:pPr>
        <w:pStyle w:val="Prrafodelista"/>
        <w:widowControl/>
        <w:numPr>
          <w:ilvl w:val="0"/>
          <w:numId w:val="6"/>
        </w:numPr>
        <w:shd w:val="clear" w:color="auto" w:fill="FFFFFF"/>
        <w:suppressAutoHyphens w:val="0"/>
        <w:jc w:val="both"/>
        <w:rPr>
          <w:rFonts w:ascii="Arial" w:eastAsia="Times New Roman" w:hAnsi="Arial" w:cs="Arial"/>
          <w:sz w:val="22"/>
          <w:szCs w:val="22"/>
          <w:lang w:eastAsia="es-CO" w:bidi="ar-SA"/>
        </w:rPr>
      </w:pPr>
      <w:r w:rsidRPr="00FC43E2">
        <w:rPr>
          <w:rFonts w:ascii="Arial" w:eastAsia="Times New Roman" w:hAnsi="Arial" w:cs="Arial"/>
          <w:sz w:val="22"/>
          <w:szCs w:val="22"/>
          <w:lang w:eastAsia="es-CO" w:bidi="ar-SA"/>
        </w:rPr>
        <w:t xml:space="preserve">Fase 3. Balance de auditoria y preparación del informe preliminar: Fase en la cual se consolidan todos los resultados de auditoria </w:t>
      </w:r>
      <w:r w:rsidR="0034116B">
        <w:rPr>
          <w:rFonts w:ascii="Arial" w:eastAsia="Times New Roman" w:hAnsi="Arial" w:cs="Arial"/>
          <w:sz w:val="22"/>
          <w:szCs w:val="22"/>
          <w:lang w:eastAsia="es-CO" w:bidi="ar-SA"/>
        </w:rPr>
        <w:t>a fin de</w:t>
      </w:r>
      <w:r w:rsidRPr="00FC43E2">
        <w:rPr>
          <w:rFonts w:ascii="Arial" w:eastAsia="Times New Roman" w:hAnsi="Arial" w:cs="Arial"/>
          <w:sz w:val="22"/>
          <w:szCs w:val="22"/>
          <w:lang w:eastAsia="es-CO" w:bidi="ar-SA"/>
        </w:rPr>
        <w:t xml:space="preserve"> realizar un análisis y reconocimiento de los resultados para la preparación del informe preliminar. Involucra la estructuración y generación de hallazgos de auditoria, conclusiones y recomendaciones, entre otros aspectos. Dentro de esta fase se facilita al auditado el derecho a la contradicción, réplica y objeciones soportadas en evidencias, datos y hechos a partir de la entrega del informe preliminar. Las objeciones s</w:t>
      </w:r>
      <w:r w:rsidR="0034116B">
        <w:rPr>
          <w:rFonts w:ascii="Arial" w:eastAsia="Times New Roman" w:hAnsi="Arial" w:cs="Arial"/>
          <w:sz w:val="22"/>
          <w:szCs w:val="22"/>
          <w:lang w:eastAsia="es-CO" w:bidi="ar-SA"/>
        </w:rPr>
        <w:t>on</w:t>
      </w:r>
      <w:r w:rsidRPr="00FC43E2">
        <w:rPr>
          <w:rFonts w:ascii="Arial" w:eastAsia="Times New Roman" w:hAnsi="Arial" w:cs="Arial"/>
          <w:sz w:val="22"/>
          <w:szCs w:val="22"/>
          <w:lang w:eastAsia="es-CO" w:bidi="ar-SA"/>
        </w:rPr>
        <w:t xml:space="preserve"> analizadas por el equipo auditor con participación de la jefatura de la Oficina de Control Interno y, luego de ello, se </w:t>
      </w:r>
      <w:r w:rsidR="0034116B">
        <w:rPr>
          <w:rFonts w:ascii="Arial" w:eastAsia="Times New Roman" w:hAnsi="Arial" w:cs="Arial"/>
          <w:sz w:val="22"/>
          <w:szCs w:val="22"/>
          <w:lang w:eastAsia="es-CO" w:bidi="ar-SA"/>
        </w:rPr>
        <w:t xml:space="preserve">emite </w:t>
      </w:r>
      <w:r w:rsidRPr="00FC43E2">
        <w:rPr>
          <w:rFonts w:ascii="Arial" w:eastAsia="Times New Roman" w:hAnsi="Arial" w:cs="Arial"/>
          <w:sz w:val="22"/>
          <w:szCs w:val="22"/>
          <w:lang w:eastAsia="es-CO" w:bidi="ar-SA"/>
        </w:rPr>
        <w:t>el informe definitivo de auditoria interna para que la Gerencia del proyecto auditado dé el debido tratamiento de los resultados de auditoria a través de la preparación del plan de mejoramiento correspondiente.</w:t>
      </w:r>
    </w:p>
    <w:p w:rsidR="003F05FF" w:rsidRPr="00FC43E2" w:rsidRDefault="003F05FF" w:rsidP="00FC43E2">
      <w:pPr>
        <w:pStyle w:val="Prrafodelista"/>
        <w:widowControl/>
        <w:numPr>
          <w:ilvl w:val="0"/>
          <w:numId w:val="6"/>
        </w:numPr>
        <w:shd w:val="clear" w:color="auto" w:fill="FFFFFF"/>
        <w:suppressAutoHyphens w:val="0"/>
        <w:jc w:val="both"/>
        <w:rPr>
          <w:rFonts w:ascii="Arial" w:eastAsia="Times New Roman" w:hAnsi="Arial" w:cs="Arial"/>
          <w:sz w:val="22"/>
          <w:szCs w:val="22"/>
          <w:lang w:eastAsia="es-CO" w:bidi="ar-SA"/>
        </w:rPr>
      </w:pPr>
      <w:r w:rsidRPr="00FC43E2">
        <w:rPr>
          <w:rFonts w:ascii="Arial" w:eastAsia="Times New Roman" w:hAnsi="Arial" w:cs="Arial"/>
          <w:sz w:val="22"/>
          <w:szCs w:val="22"/>
          <w:lang w:eastAsia="es-CO" w:bidi="ar-SA"/>
        </w:rPr>
        <w:t>Fase 4.1. Cierre de auditoría: Compone la socialización integra de los métodos, técnicas y resultados de la auditoría a todos los involucrados y las orientaciones para su tratamiento.</w:t>
      </w:r>
    </w:p>
    <w:p w:rsidR="003F05FF" w:rsidRDefault="003F05FF" w:rsidP="00FC43E2">
      <w:pPr>
        <w:pStyle w:val="Prrafodelista"/>
        <w:widowControl/>
        <w:numPr>
          <w:ilvl w:val="0"/>
          <w:numId w:val="6"/>
        </w:numPr>
        <w:shd w:val="clear" w:color="auto" w:fill="FFFFFF"/>
        <w:suppressAutoHyphens w:val="0"/>
        <w:jc w:val="both"/>
        <w:rPr>
          <w:rFonts w:ascii="Arial" w:eastAsia="Times New Roman" w:hAnsi="Arial" w:cs="Arial"/>
          <w:sz w:val="22"/>
          <w:szCs w:val="22"/>
          <w:lang w:eastAsia="es-CO" w:bidi="ar-SA"/>
        </w:rPr>
      </w:pPr>
      <w:r w:rsidRPr="00FC43E2">
        <w:rPr>
          <w:rFonts w:ascii="Arial" w:eastAsia="Times New Roman" w:hAnsi="Arial" w:cs="Arial"/>
          <w:sz w:val="22"/>
          <w:szCs w:val="22"/>
          <w:lang w:eastAsia="es-CO" w:bidi="ar-SA"/>
        </w:rPr>
        <w:t>Fase 4.2. Preparación, distribución y publicación del informe de auditoría: En esta última etapa se prepara el informe final de auditoría, documentando las objeciones y la manera como fueron resueltas y se procede a su notificación y publicación en el sitio web de la Empresa.</w:t>
      </w:r>
    </w:p>
    <w:p w:rsidR="00FC43E2" w:rsidRPr="00FC43E2" w:rsidRDefault="00FC43E2" w:rsidP="00FC43E2">
      <w:pPr>
        <w:pStyle w:val="Prrafodelista"/>
        <w:widowControl/>
        <w:shd w:val="clear" w:color="auto" w:fill="FFFFFF"/>
        <w:suppressAutoHyphens w:val="0"/>
        <w:jc w:val="both"/>
        <w:rPr>
          <w:rFonts w:ascii="Arial" w:eastAsia="Times New Roman" w:hAnsi="Arial" w:cs="Arial"/>
          <w:sz w:val="22"/>
          <w:szCs w:val="22"/>
          <w:lang w:eastAsia="es-CO" w:bidi="ar-SA"/>
        </w:rPr>
      </w:pPr>
    </w:p>
    <w:p w:rsidR="003F05FF" w:rsidRPr="003F05FF" w:rsidRDefault="003F05FF" w:rsidP="003F05FF">
      <w:pPr>
        <w:widowControl/>
        <w:shd w:val="clear" w:color="auto" w:fill="FFFFFF"/>
        <w:suppressAutoHyphens w:val="0"/>
        <w:spacing w:after="173"/>
        <w:jc w:val="both"/>
        <w:rPr>
          <w:rFonts w:ascii="Arial" w:eastAsia="Times New Roman" w:hAnsi="Arial" w:cs="Arial"/>
          <w:b/>
          <w:color w:val="000000" w:themeColor="text1"/>
          <w:sz w:val="22"/>
          <w:szCs w:val="22"/>
          <w:shd w:val="clear" w:color="auto" w:fill="FFFFFF"/>
          <w:lang w:eastAsia="es-CO" w:bidi="ar-SA"/>
        </w:rPr>
      </w:pPr>
      <w:r w:rsidRPr="009D2359">
        <w:rPr>
          <w:rFonts w:ascii="Arial" w:eastAsia="Times New Roman" w:hAnsi="Arial" w:cs="Arial"/>
          <w:b/>
          <w:color w:val="000000" w:themeColor="text1"/>
          <w:sz w:val="22"/>
          <w:szCs w:val="22"/>
          <w:shd w:val="clear" w:color="auto" w:fill="FFFFFF"/>
          <w:lang w:eastAsia="es-CO" w:bidi="ar-SA"/>
        </w:rPr>
        <w:t>2.3.</w:t>
      </w:r>
      <w:r w:rsidR="009D2359" w:rsidRPr="009D2359">
        <w:rPr>
          <w:rFonts w:ascii="Arial" w:eastAsia="Times New Roman" w:hAnsi="Arial" w:cs="Arial"/>
          <w:b/>
          <w:color w:val="000000" w:themeColor="text1"/>
          <w:sz w:val="22"/>
          <w:szCs w:val="22"/>
          <w:shd w:val="clear" w:color="auto" w:fill="FFFFFF"/>
          <w:lang w:eastAsia="es-CO" w:bidi="ar-SA"/>
        </w:rPr>
        <w:t>3</w:t>
      </w:r>
      <w:r w:rsidRPr="009D2359">
        <w:rPr>
          <w:rFonts w:ascii="Arial" w:eastAsia="Times New Roman" w:hAnsi="Arial" w:cs="Arial"/>
          <w:b/>
          <w:color w:val="000000" w:themeColor="text1"/>
          <w:sz w:val="22"/>
          <w:szCs w:val="22"/>
          <w:shd w:val="clear" w:color="auto" w:fill="FFFFFF"/>
          <w:lang w:eastAsia="es-CO" w:bidi="ar-SA"/>
        </w:rPr>
        <w:t xml:space="preserve"> </w:t>
      </w:r>
      <w:r w:rsidRPr="003F05FF">
        <w:rPr>
          <w:rFonts w:ascii="Arial" w:eastAsia="Times New Roman" w:hAnsi="Arial" w:cs="Arial"/>
          <w:b/>
          <w:color w:val="000000" w:themeColor="text1"/>
          <w:sz w:val="22"/>
          <w:szCs w:val="22"/>
          <w:shd w:val="clear" w:color="auto" w:fill="FFFFFF"/>
          <w:lang w:eastAsia="es-CO" w:bidi="ar-SA"/>
        </w:rPr>
        <w:t>Documentos Objeto de Auditoría</w:t>
      </w:r>
      <w:r w:rsidR="009D2359">
        <w:rPr>
          <w:rFonts w:ascii="Arial" w:eastAsia="Times New Roman" w:hAnsi="Arial" w:cs="Arial"/>
          <w:b/>
          <w:color w:val="000000" w:themeColor="text1"/>
          <w:sz w:val="22"/>
          <w:szCs w:val="22"/>
          <w:shd w:val="clear" w:color="auto" w:fill="FFFFFF"/>
          <w:lang w:eastAsia="es-CO" w:bidi="ar-SA"/>
        </w:rPr>
        <w:t>.</w:t>
      </w:r>
    </w:p>
    <w:p w:rsidR="003F05FF" w:rsidRPr="003F05FF" w:rsidRDefault="003F05FF" w:rsidP="003F05FF">
      <w:pPr>
        <w:widowControl/>
        <w:shd w:val="clear" w:color="auto" w:fill="FFFFFF"/>
        <w:suppressAutoHyphens w:val="0"/>
        <w:spacing w:after="173"/>
        <w:jc w:val="both"/>
        <w:rPr>
          <w:rFonts w:ascii="Arial" w:eastAsia="Times New Roman" w:hAnsi="Arial" w:cs="Arial"/>
          <w:color w:val="000000" w:themeColor="text1"/>
          <w:sz w:val="22"/>
          <w:szCs w:val="22"/>
          <w:shd w:val="clear" w:color="auto" w:fill="FFFFFF"/>
          <w:lang w:eastAsia="es-CO" w:bidi="ar-SA"/>
        </w:rPr>
      </w:pPr>
      <w:r w:rsidRPr="003F05FF">
        <w:rPr>
          <w:rFonts w:ascii="Arial" w:eastAsia="Times New Roman" w:hAnsi="Arial" w:cs="Arial"/>
          <w:color w:val="000000" w:themeColor="text1"/>
          <w:sz w:val="22"/>
          <w:szCs w:val="22"/>
          <w:shd w:val="clear" w:color="auto" w:fill="FFFFFF"/>
          <w:lang w:eastAsia="es-CO" w:bidi="ar-SA"/>
        </w:rPr>
        <w:t>Este ejercicio de auditoría considerará los siguientes procedimientos:</w:t>
      </w:r>
    </w:p>
    <w:p w:rsidR="003F05FF" w:rsidRPr="003F05FF" w:rsidRDefault="009D2359" w:rsidP="003F05FF">
      <w:pPr>
        <w:widowControl/>
        <w:shd w:val="clear" w:color="auto" w:fill="FFFFFF"/>
        <w:suppressAutoHyphens w:val="0"/>
        <w:spacing w:after="173"/>
        <w:jc w:val="both"/>
        <w:rPr>
          <w:rFonts w:ascii="Arial" w:eastAsia="Times New Roman" w:hAnsi="Arial" w:cs="Arial"/>
          <w:bCs/>
          <w:color w:val="000000" w:themeColor="text1"/>
          <w:sz w:val="22"/>
          <w:szCs w:val="22"/>
          <w:u w:val="single"/>
          <w:lang w:val="es-ES" w:eastAsia="es-CO" w:bidi="ar-SA"/>
        </w:rPr>
      </w:pPr>
      <w:r w:rsidRPr="003F05FF">
        <w:rPr>
          <w:rFonts w:ascii="Arial" w:eastAsia="Times New Roman" w:hAnsi="Arial" w:cs="Arial"/>
          <w:bCs/>
          <w:color w:val="000000" w:themeColor="text1"/>
          <w:sz w:val="22"/>
          <w:szCs w:val="22"/>
          <w:u w:val="single"/>
          <w:lang w:val="es-ES" w:eastAsia="es-CO" w:bidi="ar-SA"/>
        </w:rPr>
        <w:t xml:space="preserve">Gestión </w:t>
      </w:r>
      <w:r>
        <w:rPr>
          <w:rFonts w:ascii="Arial" w:eastAsia="Times New Roman" w:hAnsi="Arial" w:cs="Arial"/>
          <w:bCs/>
          <w:color w:val="000000" w:themeColor="text1"/>
          <w:sz w:val="22"/>
          <w:szCs w:val="22"/>
          <w:u w:val="single"/>
          <w:lang w:val="es-ES" w:eastAsia="es-CO" w:bidi="ar-SA"/>
        </w:rPr>
        <w:t>d</w:t>
      </w:r>
      <w:r w:rsidRPr="003F05FF">
        <w:rPr>
          <w:rFonts w:ascii="Arial" w:eastAsia="Times New Roman" w:hAnsi="Arial" w:cs="Arial"/>
          <w:bCs/>
          <w:color w:val="000000" w:themeColor="text1"/>
          <w:sz w:val="22"/>
          <w:szCs w:val="22"/>
          <w:u w:val="single"/>
          <w:lang w:val="es-ES" w:eastAsia="es-CO" w:bidi="ar-SA"/>
        </w:rPr>
        <w:t xml:space="preserve">e Grupos </w:t>
      </w:r>
      <w:r>
        <w:rPr>
          <w:rFonts w:ascii="Arial" w:eastAsia="Times New Roman" w:hAnsi="Arial" w:cs="Arial"/>
          <w:bCs/>
          <w:color w:val="000000" w:themeColor="text1"/>
          <w:sz w:val="22"/>
          <w:szCs w:val="22"/>
          <w:u w:val="single"/>
          <w:lang w:val="es-ES" w:eastAsia="es-CO" w:bidi="ar-SA"/>
        </w:rPr>
        <w:t>d</w:t>
      </w:r>
      <w:r w:rsidRPr="003F05FF">
        <w:rPr>
          <w:rFonts w:ascii="Arial" w:eastAsia="Times New Roman" w:hAnsi="Arial" w:cs="Arial"/>
          <w:bCs/>
          <w:color w:val="000000" w:themeColor="text1"/>
          <w:sz w:val="22"/>
          <w:szCs w:val="22"/>
          <w:u w:val="single"/>
          <w:lang w:val="es-ES" w:eastAsia="es-CO" w:bidi="ar-SA"/>
        </w:rPr>
        <w:t>e Interés</w:t>
      </w:r>
    </w:p>
    <w:p w:rsidR="003F05FF" w:rsidRPr="003F05FF" w:rsidRDefault="003F05FF" w:rsidP="003F05FF">
      <w:pPr>
        <w:widowControl/>
        <w:numPr>
          <w:ilvl w:val="0"/>
          <w:numId w:val="11"/>
        </w:numPr>
        <w:shd w:val="clear" w:color="auto" w:fill="FFFFFF"/>
        <w:suppressAutoHyphens w:val="0"/>
        <w:jc w:val="both"/>
        <w:rPr>
          <w:rFonts w:ascii="Arial" w:eastAsia="Times New Roman" w:hAnsi="Arial" w:cs="Arial"/>
          <w:color w:val="000000" w:themeColor="text1"/>
          <w:sz w:val="22"/>
          <w:szCs w:val="22"/>
          <w:shd w:val="clear" w:color="auto" w:fill="FFFFFF"/>
          <w:lang w:eastAsia="es-CO" w:bidi="ar-SA"/>
        </w:rPr>
      </w:pPr>
      <w:r w:rsidRPr="003F05FF">
        <w:rPr>
          <w:rFonts w:ascii="Arial" w:eastAsia="Times New Roman" w:hAnsi="Arial" w:cs="Arial"/>
          <w:color w:val="000000" w:themeColor="text1"/>
          <w:sz w:val="22"/>
          <w:szCs w:val="22"/>
          <w:shd w:val="clear" w:color="auto" w:fill="FFFFFF"/>
          <w:lang w:eastAsia="es-CO" w:bidi="ar-SA"/>
        </w:rPr>
        <w:t>Caracterización.</w:t>
      </w:r>
    </w:p>
    <w:p w:rsidR="003F05FF" w:rsidRPr="003F05FF" w:rsidRDefault="003F05FF" w:rsidP="003F05FF">
      <w:pPr>
        <w:widowControl/>
        <w:numPr>
          <w:ilvl w:val="0"/>
          <w:numId w:val="11"/>
        </w:numPr>
        <w:shd w:val="clear" w:color="auto" w:fill="FFFFFF"/>
        <w:suppressAutoHyphens w:val="0"/>
        <w:jc w:val="both"/>
        <w:rPr>
          <w:rFonts w:ascii="Arial" w:eastAsia="Times New Roman" w:hAnsi="Arial" w:cs="Arial"/>
          <w:color w:val="000000" w:themeColor="text1"/>
          <w:sz w:val="22"/>
          <w:szCs w:val="22"/>
          <w:shd w:val="clear" w:color="auto" w:fill="FFFFFF"/>
          <w:lang w:eastAsia="es-CO" w:bidi="ar-SA"/>
        </w:rPr>
      </w:pPr>
      <w:r w:rsidRPr="003F05FF">
        <w:rPr>
          <w:rFonts w:ascii="Arial" w:eastAsia="Times New Roman" w:hAnsi="Arial" w:cs="Arial"/>
          <w:color w:val="000000" w:themeColor="text1"/>
          <w:sz w:val="22"/>
          <w:szCs w:val="22"/>
          <w:shd w:val="clear" w:color="auto" w:fill="FFFFFF"/>
          <w:lang w:eastAsia="es-CO" w:bidi="ar-SA"/>
        </w:rPr>
        <w:t>PD-15 Actualización de intranet y/o página web V2.</w:t>
      </w:r>
    </w:p>
    <w:p w:rsidR="003F05FF" w:rsidRPr="003F05FF" w:rsidRDefault="003F05FF" w:rsidP="003F05FF">
      <w:pPr>
        <w:widowControl/>
        <w:numPr>
          <w:ilvl w:val="0"/>
          <w:numId w:val="11"/>
        </w:numPr>
        <w:shd w:val="clear" w:color="auto" w:fill="FFFFFF"/>
        <w:suppressAutoHyphens w:val="0"/>
        <w:jc w:val="both"/>
        <w:rPr>
          <w:rFonts w:ascii="Arial" w:eastAsia="Times New Roman" w:hAnsi="Arial" w:cs="Arial"/>
          <w:color w:val="000000" w:themeColor="text1"/>
          <w:sz w:val="22"/>
          <w:szCs w:val="22"/>
          <w:shd w:val="clear" w:color="auto" w:fill="FFFFFF"/>
          <w:lang w:eastAsia="es-CO" w:bidi="ar-SA"/>
        </w:rPr>
      </w:pPr>
      <w:r w:rsidRPr="003F05FF">
        <w:rPr>
          <w:rFonts w:ascii="Arial" w:eastAsia="Times New Roman" w:hAnsi="Arial" w:cs="Arial"/>
          <w:color w:val="000000" w:themeColor="text1"/>
          <w:sz w:val="22"/>
          <w:szCs w:val="22"/>
          <w:shd w:val="clear" w:color="auto" w:fill="FFFFFF"/>
          <w:lang w:eastAsia="es-CO" w:bidi="ar-SA"/>
        </w:rPr>
        <w:t>PD-12 Comunicación Interna V2.</w:t>
      </w:r>
    </w:p>
    <w:p w:rsidR="003F05FF" w:rsidRPr="003F05FF" w:rsidRDefault="003F05FF" w:rsidP="003F05FF">
      <w:pPr>
        <w:widowControl/>
        <w:numPr>
          <w:ilvl w:val="0"/>
          <w:numId w:val="11"/>
        </w:numPr>
        <w:shd w:val="clear" w:color="auto" w:fill="FFFFFF"/>
        <w:suppressAutoHyphens w:val="0"/>
        <w:jc w:val="both"/>
        <w:rPr>
          <w:rFonts w:ascii="Arial" w:eastAsia="Times New Roman" w:hAnsi="Arial" w:cs="Arial"/>
          <w:color w:val="000000" w:themeColor="text1"/>
          <w:sz w:val="22"/>
          <w:szCs w:val="22"/>
          <w:shd w:val="clear" w:color="auto" w:fill="FFFFFF"/>
          <w:lang w:eastAsia="es-CO" w:bidi="ar-SA"/>
        </w:rPr>
      </w:pPr>
      <w:r w:rsidRPr="003F05FF">
        <w:rPr>
          <w:rFonts w:ascii="Arial" w:eastAsia="Times New Roman" w:hAnsi="Arial" w:cs="Arial"/>
          <w:color w:val="000000" w:themeColor="text1"/>
          <w:sz w:val="22"/>
          <w:szCs w:val="22"/>
          <w:shd w:val="clear" w:color="auto" w:fill="FFFFFF"/>
          <w:lang w:eastAsia="es-CO" w:bidi="ar-SA"/>
        </w:rPr>
        <w:t>PD-11 Comunicación Externa V3.</w:t>
      </w:r>
    </w:p>
    <w:p w:rsidR="003F05FF" w:rsidRPr="003F05FF" w:rsidRDefault="003F05FF" w:rsidP="003F05FF">
      <w:pPr>
        <w:widowControl/>
        <w:numPr>
          <w:ilvl w:val="0"/>
          <w:numId w:val="11"/>
        </w:numPr>
        <w:shd w:val="clear" w:color="auto" w:fill="FFFFFF"/>
        <w:suppressAutoHyphens w:val="0"/>
        <w:jc w:val="both"/>
        <w:rPr>
          <w:rFonts w:ascii="Arial" w:eastAsia="Times New Roman" w:hAnsi="Arial" w:cs="Arial"/>
          <w:color w:val="000000" w:themeColor="text1"/>
          <w:sz w:val="22"/>
          <w:szCs w:val="22"/>
          <w:shd w:val="clear" w:color="auto" w:fill="FFFFFF"/>
          <w:lang w:eastAsia="es-CO" w:bidi="ar-SA"/>
        </w:rPr>
      </w:pPr>
    </w:p>
    <w:p w:rsidR="003F05FF" w:rsidRPr="003F05FF" w:rsidRDefault="009D2359" w:rsidP="003F05FF">
      <w:pPr>
        <w:widowControl/>
        <w:shd w:val="clear" w:color="auto" w:fill="FFFFFF"/>
        <w:suppressAutoHyphens w:val="0"/>
        <w:spacing w:after="173"/>
        <w:jc w:val="both"/>
        <w:rPr>
          <w:rFonts w:ascii="Arial" w:eastAsia="Times New Roman" w:hAnsi="Arial" w:cs="Arial"/>
          <w:bCs/>
          <w:color w:val="000000" w:themeColor="text1"/>
          <w:sz w:val="22"/>
          <w:szCs w:val="22"/>
          <w:u w:val="single"/>
          <w:lang w:val="es-ES" w:eastAsia="es-CO" w:bidi="ar-SA"/>
        </w:rPr>
      </w:pPr>
      <w:r w:rsidRPr="003F05FF">
        <w:rPr>
          <w:rFonts w:ascii="Arial" w:eastAsia="Times New Roman" w:hAnsi="Arial" w:cs="Arial"/>
          <w:bCs/>
          <w:color w:val="000000" w:themeColor="text1"/>
          <w:sz w:val="22"/>
          <w:szCs w:val="22"/>
          <w:u w:val="single"/>
          <w:lang w:val="es-ES" w:eastAsia="es-CO" w:bidi="ar-SA"/>
        </w:rPr>
        <w:t>Dirección, Gestión Y Seguimiento De Proyectos</w:t>
      </w:r>
    </w:p>
    <w:p w:rsidR="003F05FF" w:rsidRPr="003F05FF" w:rsidRDefault="003F05FF" w:rsidP="003F05FF">
      <w:pPr>
        <w:widowControl/>
        <w:numPr>
          <w:ilvl w:val="0"/>
          <w:numId w:val="12"/>
        </w:numPr>
        <w:shd w:val="clear" w:color="auto" w:fill="FFFFFF"/>
        <w:suppressAutoHyphens w:val="0"/>
        <w:jc w:val="both"/>
        <w:rPr>
          <w:rFonts w:ascii="Arial" w:eastAsia="Times New Roman" w:hAnsi="Arial" w:cs="Arial"/>
          <w:color w:val="000000" w:themeColor="text1"/>
          <w:sz w:val="22"/>
          <w:szCs w:val="22"/>
          <w:shd w:val="clear" w:color="auto" w:fill="FFFFFF"/>
          <w:lang w:eastAsia="es-CO" w:bidi="ar-SA"/>
        </w:rPr>
      </w:pPr>
      <w:r w:rsidRPr="003F05FF">
        <w:rPr>
          <w:rFonts w:ascii="Arial" w:eastAsia="Times New Roman" w:hAnsi="Arial" w:cs="Arial"/>
          <w:color w:val="000000" w:themeColor="text1"/>
          <w:sz w:val="22"/>
          <w:szCs w:val="22"/>
          <w:shd w:val="clear" w:color="auto" w:fill="FFFFFF"/>
          <w:lang w:eastAsia="es-CO" w:bidi="ar-SA"/>
        </w:rPr>
        <w:t>Caracterización.</w:t>
      </w:r>
    </w:p>
    <w:p w:rsidR="009D2359" w:rsidRDefault="003F05FF" w:rsidP="00FC43E2">
      <w:pPr>
        <w:widowControl/>
        <w:numPr>
          <w:ilvl w:val="0"/>
          <w:numId w:val="12"/>
        </w:numPr>
        <w:shd w:val="clear" w:color="auto" w:fill="FFFFFF"/>
        <w:suppressAutoHyphens w:val="0"/>
        <w:jc w:val="both"/>
        <w:rPr>
          <w:rFonts w:ascii="Arial" w:eastAsia="Times New Roman" w:hAnsi="Arial" w:cs="Arial"/>
          <w:color w:val="000000" w:themeColor="text1"/>
          <w:sz w:val="22"/>
          <w:szCs w:val="22"/>
          <w:shd w:val="clear" w:color="auto" w:fill="FFFFFF"/>
          <w:lang w:eastAsia="es-CO" w:bidi="ar-SA"/>
        </w:rPr>
      </w:pPr>
      <w:r w:rsidRPr="003F05FF">
        <w:rPr>
          <w:rFonts w:ascii="Arial" w:eastAsia="Times New Roman" w:hAnsi="Arial" w:cs="Arial"/>
          <w:color w:val="000000" w:themeColor="text1"/>
          <w:sz w:val="22"/>
          <w:szCs w:val="22"/>
          <w:shd w:val="clear" w:color="auto" w:fill="FFFFFF"/>
          <w:lang w:eastAsia="es-CO" w:bidi="ar-SA"/>
        </w:rPr>
        <w:t>PD-26 Seguimiento a los Proyectos Misionales V1</w:t>
      </w:r>
    </w:p>
    <w:p w:rsidR="00FC43E2" w:rsidRPr="00FC43E2" w:rsidRDefault="00FC43E2" w:rsidP="00FC43E2">
      <w:pPr>
        <w:widowControl/>
        <w:shd w:val="clear" w:color="auto" w:fill="FFFFFF"/>
        <w:suppressAutoHyphens w:val="0"/>
        <w:ind w:left="720"/>
        <w:jc w:val="both"/>
        <w:rPr>
          <w:rFonts w:ascii="Arial" w:eastAsia="Times New Roman" w:hAnsi="Arial" w:cs="Arial"/>
          <w:color w:val="000000" w:themeColor="text1"/>
          <w:sz w:val="22"/>
          <w:szCs w:val="22"/>
          <w:shd w:val="clear" w:color="auto" w:fill="FFFFFF"/>
          <w:lang w:eastAsia="es-CO" w:bidi="ar-SA"/>
        </w:rPr>
      </w:pPr>
    </w:p>
    <w:p w:rsidR="003F05FF" w:rsidRPr="003F05FF" w:rsidRDefault="009D2359" w:rsidP="003F05FF">
      <w:pPr>
        <w:widowControl/>
        <w:shd w:val="clear" w:color="auto" w:fill="FFFFFF"/>
        <w:suppressAutoHyphens w:val="0"/>
        <w:spacing w:after="173"/>
        <w:jc w:val="both"/>
        <w:rPr>
          <w:rFonts w:ascii="Arial" w:eastAsia="Times New Roman" w:hAnsi="Arial" w:cs="Arial"/>
          <w:bCs/>
          <w:color w:val="000000" w:themeColor="text1"/>
          <w:sz w:val="22"/>
          <w:szCs w:val="22"/>
          <w:u w:val="single"/>
          <w:lang w:val="es-ES" w:eastAsia="es-CO" w:bidi="ar-SA"/>
        </w:rPr>
      </w:pPr>
      <w:r w:rsidRPr="003F05FF">
        <w:rPr>
          <w:rFonts w:ascii="Arial" w:eastAsia="Times New Roman" w:hAnsi="Arial" w:cs="Arial"/>
          <w:bCs/>
          <w:color w:val="000000" w:themeColor="text1"/>
          <w:sz w:val="22"/>
          <w:szCs w:val="22"/>
          <w:u w:val="single"/>
          <w:lang w:val="es-ES" w:eastAsia="es-CO" w:bidi="ar-SA"/>
        </w:rPr>
        <w:t xml:space="preserve">Gestión </w:t>
      </w:r>
      <w:r>
        <w:rPr>
          <w:rFonts w:ascii="Arial" w:eastAsia="Times New Roman" w:hAnsi="Arial" w:cs="Arial"/>
          <w:bCs/>
          <w:color w:val="000000" w:themeColor="text1"/>
          <w:sz w:val="22"/>
          <w:szCs w:val="22"/>
          <w:u w:val="single"/>
          <w:lang w:val="es-ES" w:eastAsia="es-CO" w:bidi="ar-SA"/>
        </w:rPr>
        <w:t>d</w:t>
      </w:r>
      <w:r w:rsidRPr="003F05FF">
        <w:rPr>
          <w:rFonts w:ascii="Arial" w:eastAsia="Times New Roman" w:hAnsi="Arial" w:cs="Arial"/>
          <w:bCs/>
          <w:color w:val="000000" w:themeColor="text1"/>
          <w:sz w:val="22"/>
          <w:szCs w:val="22"/>
          <w:u w:val="single"/>
          <w:lang w:val="es-ES" w:eastAsia="es-CO" w:bidi="ar-SA"/>
        </w:rPr>
        <w:t>e Servicios Logísticos</w:t>
      </w:r>
    </w:p>
    <w:p w:rsidR="003F05FF" w:rsidRPr="003F05FF" w:rsidRDefault="003F05FF" w:rsidP="003F05FF">
      <w:pPr>
        <w:widowControl/>
        <w:numPr>
          <w:ilvl w:val="0"/>
          <w:numId w:val="12"/>
        </w:numPr>
        <w:shd w:val="clear" w:color="auto" w:fill="FFFFFF"/>
        <w:suppressAutoHyphens w:val="0"/>
        <w:jc w:val="both"/>
        <w:rPr>
          <w:rFonts w:ascii="Arial" w:eastAsia="Times New Roman" w:hAnsi="Arial" w:cs="Arial"/>
          <w:color w:val="000000" w:themeColor="text1"/>
          <w:sz w:val="22"/>
          <w:szCs w:val="22"/>
          <w:shd w:val="clear" w:color="auto" w:fill="FFFFFF"/>
          <w:lang w:eastAsia="es-CO" w:bidi="ar-SA"/>
        </w:rPr>
      </w:pPr>
      <w:r w:rsidRPr="003F05FF">
        <w:rPr>
          <w:rFonts w:ascii="Arial" w:eastAsia="Times New Roman" w:hAnsi="Arial" w:cs="Arial"/>
          <w:color w:val="000000" w:themeColor="text1"/>
          <w:sz w:val="22"/>
          <w:szCs w:val="22"/>
          <w:shd w:val="clear" w:color="auto" w:fill="FFFFFF"/>
          <w:lang w:eastAsia="es-CO" w:bidi="ar-SA"/>
        </w:rPr>
        <w:t>Caracterización.</w:t>
      </w:r>
    </w:p>
    <w:p w:rsidR="003F05FF" w:rsidRPr="003F05FF" w:rsidRDefault="003F05FF" w:rsidP="003F05FF">
      <w:pPr>
        <w:widowControl/>
        <w:numPr>
          <w:ilvl w:val="0"/>
          <w:numId w:val="12"/>
        </w:numPr>
        <w:shd w:val="clear" w:color="auto" w:fill="FFFFFF"/>
        <w:suppressAutoHyphens w:val="0"/>
        <w:jc w:val="both"/>
        <w:rPr>
          <w:rFonts w:ascii="Arial" w:eastAsia="Times New Roman" w:hAnsi="Arial" w:cs="Arial"/>
          <w:color w:val="000000" w:themeColor="text1"/>
          <w:sz w:val="22"/>
          <w:szCs w:val="22"/>
          <w:shd w:val="clear" w:color="auto" w:fill="FFFFFF"/>
          <w:lang w:eastAsia="es-CO" w:bidi="ar-SA"/>
        </w:rPr>
      </w:pPr>
      <w:r w:rsidRPr="003F05FF">
        <w:rPr>
          <w:rFonts w:ascii="Arial" w:eastAsia="Times New Roman" w:hAnsi="Arial" w:cs="Arial"/>
          <w:color w:val="000000" w:themeColor="text1"/>
          <w:sz w:val="22"/>
          <w:szCs w:val="22"/>
          <w:shd w:val="clear" w:color="auto" w:fill="FFFFFF"/>
          <w:lang w:eastAsia="es-CO" w:bidi="ar-SA"/>
        </w:rPr>
        <w:t>PD-GRF-BBSI-01 Baja de bienes servibles no utilizables y bienes inservibles.</w:t>
      </w:r>
    </w:p>
    <w:p w:rsidR="003F05FF" w:rsidRPr="003F05FF" w:rsidRDefault="003F05FF" w:rsidP="003F05FF">
      <w:pPr>
        <w:widowControl/>
        <w:numPr>
          <w:ilvl w:val="0"/>
          <w:numId w:val="12"/>
        </w:numPr>
        <w:shd w:val="clear" w:color="auto" w:fill="FFFFFF"/>
        <w:suppressAutoHyphens w:val="0"/>
        <w:jc w:val="both"/>
        <w:rPr>
          <w:rFonts w:ascii="Arial" w:eastAsia="Times New Roman" w:hAnsi="Arial" w:cs="Arial"/>
          <w:color w:val="000000" w:themeColor="text1"/>
          <w:sz w:val="22"/>
          <w:szCs w:val="22"/>
          <w:shd w:val="clear" w:color="auto" w:fill="FFFFFF"/>
          <w:lang w:eastAsia="es-CO" w:bidi="ar-SA"/>
        </w:rPr>
      </w:pPr>
      <w:r w:rsidRPr="003F05FF">
        <w:rPr>
          <w:rFonts w:ascii="Arial" w:eastAsia="Times New Roman" w:hAnsi="Arial" w:cs="Arial"/>
          <w:color w:val="000000" w:themeColor="text1"/>
          <w:sz w:val="22"/>
          <w:szCs w:val="22"/>
          <w:shd w:val="clear" w:color="auto" w:fill="FFFFFF"/>
          <w:lang w:eastAsia="es-CO" w:bidi="ar-SA"/>
        </w:rPr>
        <w:t>PD-59 Administración de Inventarios V3.</w:t>
      </w:r>
    </w:p>
    <w:p w:rsidR="003F05FF" w:rsidRPr="003F05FF" w:rsidRDefault="003F05FF" w:rsidP="003F05FF">
      <w:pPr>
        <w:widowControl/>
        <w:numPr>
          <w:ilvl w:val="0"/>
          <w:numId w:val="12"/>
        </w:numPr>
        <w:shd w:val="clear" w:color="auto" w:fill="FFFFFF"/>
        <w:suppressAutoHyphens w:val="0"/>
        <w:jc w:val="both"/>
        <w:rPr>
          <w:rFonts w:ascii="Arial" w:eastAsia="Times New Roman" w:hAnsi="Arial" w:cs="Arial"/>
          <w:color w:val="000000" w:themeColor="text1"/>
          <w:sz w:val="22"/>
          <w:szCs w:val="22"/>
          <w:shd w:val="clear" w:color="auto" w:fill="FFFFFF"/>
          <w:lang w:eastAsia="es-CO" w:bidi="ar-SA"/>
        </w:rPr>
      </w:pPr>
      <w:r w:rsidRPr="003F05FF">
        <w:rPr>
          <w:rFonts w:ascii="Arial" w:eastAsia="Times New Roman" w:hAnsi="Arial" w:cs="Arial"/>
          <w:color w:val="000000" w:themeColor="text1"/>
          <w:sz w:val="22"/>
          <w:szCs w:val="22"/>
          <w:shd w:val="clear" w:color="auto" w:fill="FFFFFF"/>
          <w:lang w:eastAsia="es-CO" w:bidi="ar-SA"/>
        </w:rPr>
        <w:t>PD-GRF-PB-02 Pérdida de Bienes V1.</w:t>
      </w:r>
    </w:p>
    <w:p w:rsidR="003F05FF" w:rsidRPr="003F05FF" w:rsidRDefault="003F05FF" w:rsidP="003F05FF">
      <w:pPr>
        <w:widowControl/>
        <w:numPr>
          <w:ilvl w:val="0"/>
          <w:numId w:val="12"/>
        </w:numPr>
        <w:shd w:val="clear" w:color="auto" w:fill="FFFFFF"/>
        <w:suppressAutoHyphens w:val="0"/>
        <w:jc w:val="both"/>
        <w:rPr>
          <w:rFonts w:ascii="Arial" w:eastAsia="Times New Roman" w:hAnsi="Arial" w:cs="Arial"/>
          <w:color w:val="000000" w:themeColor="text1"/>
          <w:sz w:val="22"/>
          <w:szCs w:val="22"/>
          <w:shd w:val="clear" w:color="auto" w:fill="FFFFFF"/>
          <w:lang w:eastAsia="es-CO" w:bidi="ar-SA"/>
        </w:rPr>
      </w:pPr>
      <w:r w:rsidRPr="003F05FF">
        <w:rPr>
          <w:rFonts w:ascii="Arial" w:eastAsia="Times New Roman" w:hAnsi="Arial" w:cs="Arial"/>
          <w:color w:val="000000" w:themeColor="text1"/>
          <w:sz w:val="22"/>
          <w:szCs w:val="22"/>
          <w:shd w:val="clear" w:color="auto" w:fill="FFFFFF"/>
          <w:lang w:eastAsia="es-CO" w:bidi="ar-SA"/>
        </w:rPr>
        <w:t>PD-19 Reconocimiento y depreciación de activos fijos V1.</w:t>
      </w:r>
    </w:p>
    <w:p w:rsidR="003F05FF" w:rsidRPr="003F05FF" w:rsidRDefault="003F05FF" w:rsidP="003F05FF">
      <w:pPr>
        <w:widowControl/>
        <w:numPr>
          <w:ilvl w:val="0"/>
          <w:numId w:val="12"/>
        </w:numPr>
        <w:shd w:val="clear" w:color="auto" w:fill="FFFFFF"/>
        <w:suppressAutoHyphens w:val="0"/>
        <w:jc w:val="both"/>
        <w:rPr>
          <w:rFonts w:ascii="Arial" w:eastAsia="Times New Roman" w:hAnsi="Arial" w:cs="Arial"/>
          <w:color w:val="000000" w:themeColor="text1"/>
          <w:sz w:val="22"/>
          <w:szCs w:val="22"/>
          <w:shd w:val="clear" w:color="auto" w:fill="FFFFFF"/>
          <w:lang w:eastAsia="es-CO" w:bidi="ar-SA"/>
        </w:rPr>
      </w:pPr>
      <w:r w:rsidRPr="003F05FF">
        <w:rPr>
          <w:rFonts w:ascii="Arial" w:eastAsia="Times New Roman" w:hAnsi="Arial" w:cs="Arial"/>
          <w:color w:val="000000" w:themeColor="text1"/>
          <w:sz w:val="22"/>
          <w:szCs w:val="22"/>
          <w:shd w:val="clear" w:color="auto" w:fill="FFFFFF"/>
          <w:lang w:eastAsia="es-CO" w:bidi="ar-SA"/>
        </w:rPr>
        <w:lastRenderedPageBreak/>
        <w:t>GU-GRF-APSE-02 Guía Administración Programa Seguros V1.</w:t>
      </w:r>
    </w:p>
    <w:p w:rsidR="003F05FF" w:rsidRPr="003F05FF" w:rsidRDefault="003F05FF" w:rsidP="003F05FF">
      <w:pPr>
        <w:widowControl/>
        <w:numPr>
          <w:ilvl w:val="0"/>
          <w:numId w:val="12"/>
        </w:numPr>
        <w:shd w:val="clear" w:color="auto" w:fill="FFFFFF"/>
        <w:suppressAutoHyphens w:val="0"/>
        <w:jc w:val="both"/>
        <w:rPr>
          <w:rFonts w:ascii="Arial" w:eastAsia="Times New Roman" w:hAnsi="Arial" w:cs="Arial"/>
          <w:color w:val="000000" w:themeColor="text1"/>
          <w:sz w:val="22"/>
          <w:szCs w:val="22"/>
          <w:shd w:val="clear" w:color="auto" w:fill="FFFFFF"/>
          <w:lang w:eastAsia="es-CO" w:bidi="ar-SA"/>
        </w:rPr>
      </w:pPr>
      <w:r w:rsidRPr="003F05FF">
        <w:rPr>
          <w:rFonts w:ascii="Arial" w:eastAsia="Times New Roman" w:hAnsi="Arial" w:cs="Arial"/>
          <w:color w:val="000000" w:themeColor="text1"/>
          <w:sz w:val="22"/>
          <w:szCs w:val="22"/>
          <w:shd w:val="clear" w:color="auto" w:fill="FFFFFF"/>
          <w:lang w:eastAsia="es-CO" w:bidi="ar-SA"/>
        </w:rPr>
        <w:t>PT-GRF-PMRF-01 Política Manejo de Recursos Físicos V1.</w:t>
      </w:r>
    </w:p>
    <w:p w:rsidR="003F05FF" w:rsidRPr="003F05FF" w:rsidRDefault="003F05FF" w:rsidP="003F05FF">
      <w:pPr>
        <w:widowControl/>
        <w:numPr>
          <w:ilvl w:val="0"/>
          <w:numId w:val="12"/>
        </w:numPr>
        <w:shd w:val="clear" w:color="auto" w:fill="FFFFFF"/>
        <w:suppressAutoHyphens w:val="0"/>
        <w:jc w:val="both"/>
        <w:rPr>
          <w:rFonts w:ascii="Arial" w:eastAsia="Times New Roman" w:hAnsi="Arial" w:cs="Arial"/>
          <w:color w:val="000000" w:themeColor="text1"/>
          <w:sz w:val="22"/>
          <w:szCs w:val="22"/>
          <w:shd w:val="clear" w:color="auto" w:fill="FFFFFF"/>
          <w:lang w:eastAsia="es-CO" w:bidi="ar-SA"/>
        </w:rPr>
      </w:pPr>
      <w:r w:rsidRPr="003F05FF">
        <w:rPr>
          <w:rFonts w:ascii="Arial" w:eastAsia="Times New Roman" w:hAnsi="Arial" w:cs="Arial"/>
          <w:color w:val="000000" w:themeColor="text1"/>
          <w:sz w:val="22"/>
          <w:szCs w:val="22"/>
          <w:shd w:val="clear" w:color="auto" w:fill="FFFFFF"/>
          <w:lang w:eastAsia="es-CO" w:bidi="ar-SA"/>
        </w:rPr>
        <w:t>GU-GRF-MMV-01 Guía para el manejo administrativo y mantenimiento de vehículos V1.</w:t>
      </w:r>
    </w:p>
    <w:p w:rsidR="003F05FF" w:rsidRPr="003F05FF" w:rsidRDefault="003F05FF" w:rsidP="003F05FF">
      <w:pPr>
        <w:widowControl/>
        <w:shd w:val="clear" w:color="auto" w:fill="FFFFFF"/>
        <w:suppressAutoHyphens w:val="0"/>
        <w:ind w:left="720"/>
        <w:jc w:val="both"/>
        <w:rPr>
          <w:rFonts w:ascii="Arial" w:eastAsia="Times New Roman" w:hAnsi="Arial" w:cs="Arial"/>
          <w:color w:val="000000" w:themeColor="text1"/>
          <w:sz w:val="22"/>
          <w:szCs w:val="22"/>
          <w:shd w:val="clear" w:color="auto" w:fill="FFFFFF"/>
          <w:lang w:eastAsia="es-CO" w:bidi="ar-SA"/>
        </w:rPr>
      </w:pPr>
    </w:p>
    <w:p w:rsidR="003F05FF" w:rsidRPr="003F05FF" w:rsidRDefault="009D2359" w:rsidP="003F05FF">
      <w:pPr>
        <w:widowControl/>
        <w:shd w:val="clear" w:color="auto" w:fill="FFFFFF"/>
        <w:suppressAutoHyphens w:val="0"/>
        <w:spacing w:after="173"/>
        <w:jc w:val="both"/>
        <w:rPr>
          <w:rFonts w:ascii="Arial" w:eastAsia="Times New Roman" w:hAnsi="Arial" w:cs="Arial"/>
          <w:color w:val="000000" w:themeColor="text1"/>
          <w:sz w:val="22"/>
          <w:szCs w:val="22"/>
          <w:u w:val="single"/>
          <w:shd w:val="clear" w:color="auto" w:fill="FFFFFF"/>
          <w:lang w:eastAsia="es-CO" w:bidi="ar-SA"/>
        </w:rPr>
      </w:pPr>
      <w:r w:rsidRPr="003F05FF">
        <w:rPr>
          <w:rFonts w:ascii="Arial" w:eastAsia="Times New Roman" w:hAnsi="Arial" w:cs="Arial"/>
          <w:color w:val="000000" w:themeColor="text1"/>
          <w:sz w:val="22"/>
          <w:szCs w:val="22"/>
          <w:u w:val="single"/>
          <w:shd w:val="clear" w:color="auto" w:fill="FFFFFF"/>
          <w:lang w:eastAsia="es-CO" w:bidi="ar-SA"/>
        </w:rPr>
        <w:t>Generales</w:t>
      </w:r>
    </w:p>
    <w:p w:rsidR="003F05FF" w:rsidRPr="003F05FF" w:rsidRDefault="003F05FF" w:rsidP="003F05FF">
      <w:pPr>
        <w:widowControl/>
        <w:numPr>
          <w:ilvl w:val="0"/>
          <w:numId w:val="11"/>
        </w:numPr>
        <w:shd w:val="clear" w:color="auto" w:fill="FFFFFF"/>
        <w:suppressAutoHyphens w:val="0"/>
        <w:jc w:val="both"/>
        <w:rPr>
          <w:rFonts w:ascii="Arial" w:eastAsia="Times New Roman" w:hAnsi="Arial" w:cs="Arial"/>
          <w:color w:val="000000" w:themeColor="text1"/>
          <w:sz w:val="22"/>
          <w:szCs w:val="22"/>
          <w:shd w:val="clear" w:color="auto" w:fill="FFFFFF"/>
          <w:lang w:eastAsia="es-CO" w:bidi="ar-SA"/>
        </w:rPr>
      </w:pPr>
      <w:r w:rsidRPr="003F05FF">
        <w:rPr>
          <w:rFonts w:ascii="Arial" w:eastAsia="Times New Roman" w:hAnsi="Arial" w:cs="Arial"/>
          <w:color w:val="000000" w:themeColor="text1"/>
          <w:sz w:val="22"/>
          <w:szCs w:val="22"/>
          <w:shd w:val="clear" w:color="auto" w:fill="FFFFFF"/>
          <w:lang w:eastAsia="es-CO" w:bidi="ar-SA"/>
        </w:rPr>
        <w:t>Estándar NTC ISO 9001:2015.</w:t>
      </w:r>
    </w:p>
    <w:p w:rsidR="003F05FF" w:rsidRPr="003F05FF" w:rsidRDefault="003F05FF" w:rsidP="003F05FF">
      <w:pPr>
        <w:widowControl/>
        <w:numPr>
          <w:ilvl w:val="0"/>
          <w:numId w:val="11"/>
        </w:numPr>
        <w:shd w:val="clear" w:color="auto" w:fill="FFFFFF"/>
        <w:suppressAutoHyphens w:val="0"/>
        <w:jc w:val="both"/>
        <w:rPr>
          <w:rFonts w:ascii="Arial" w:eastAsia="Times New Roman" w:hAnsi="Arial" w:cs="Arial"/>
          <w:color w:val="000000" w:themeColor="text1"/>
          <w:sz w:val="22"/>
          <w:szCs w:val="22"/>
          <w:shd w:val="clear" w:color="auto" w:fill="FFFFFF"/>
          <w:lang w:eastAsia="es-CO" w:bidi="ar-SA"/>
        </w:rPr>
      </w:pPr>
      <w:r w:rsidRPr="003F05FF">
        <w:rPr>
          <w:rFonts w:ascii="Arial" w:eastAsia="Times New Roman" w:hAnsi="Arial" w:cs="Arial"/>
          <w:color w:val="000000" w:themeColor="text1"/>
          <w:sz w:val="22"/>
          <w:szCs w:val="22"/>
          <w:shd w:val="clear" w:color="auto" w:fill="FFFFFF"/>
          <w:lang w:eastAsia="es-CO" w:bidi="ar-SA"/>
        </w:rPr>
        <w:t>Estándar NTC ISO 14001:2015.</w:t>
      </w:r>
    </w:p>
    <w:p w:rsidR="003F05FF" w:rsidRDefault="003F05FF" w:rsidP="00FC43E2">
      <w:pPr>
        <w:widowControl/>
        <w:numPr>
          <w:ilvl w:val="0"/>
          <w:numId w:val="11"/>
        </w:numPr>
        <w:shd w:val="clear" w:color="auto" w:fill="FFFFFF"/>
        <w:suppressAutoHyphens w:val="0"/>
        <w:jc w:val="both"/>
        <w:rPr>
          <w:rFonts w:ascii="Arial" w:eastAsia="Times New Roman" w:hAnsi="Arial" w:cs="Arial"/>
          <w:color w:val="000000" w:themeColor="text1"/>
          <w:sz w:val="22"/>
          <w:szCs w:val="22"/>
          <w:shd w:val="clear" w:color="auto" w:fill="FFFFFF"/>
          <w:lang w:eastAsia="es-CO" w:bidi="ar-SA"/>
        </w:rPr>
      </w:pPr>
      <w:r w:rsidRPr="003F05FF">
        <w:rPr>
          <w:rFonts w:ascii="Arial" w:eastAsia="Times New Roman" w:hAnsi="Arial" w:cs="Arial"/>
          <w:color w:val="000000" w:themeColor="text1"/>
          <w:sz w:val="22"/>
          <w:szCs w:val="22"/>
          <w:shd w:val="clear" w:color="auto" w:fill="FFFFFF"/>
          <w:lang w:eastAsia="es-CO" w:bidi="ar-SA"/>
        </w:rPr>
        <w:t>Manual Operativo MIPG – Sistema de Gestión articulado con MECI.</w:t>
      </w:r>
    </w:p>
    <w:p w:rsidR="00FC43E2" w:rsidRPr="003F05FF" w:rsidRDefault="00FC43E2" w:rsidP="00FC43E2">
      <w:pPr>
        <w:widowControl/>
        <w:numPr>
          <w:ilvl w:val="0"/>
          <w:numId w:val="11"/>
        </w:numPr>
        <w:shd w:val="clear" w:color="auto" w:fill="FFFFFF"/>
        <w:suppressAutoHyphens w:val="0"/>
        <w:jc w:val="both"/>
        <w:rPr>
          <w:rFonts w:ascii="Arial" w:eastAsia="Times New Roman" w:hAnsi="Arial" w:cs="Arial"/>
          <w:color w:val="000000" w:themeColor="text1"/>
          <w:sz w:val="22"/>
          <w:szCs w:val="22"/>
          <w:shd w:val="clear" w:color="auto" w:fill="FFFFFF"/>
          <w:lang w:eastAsia="es-CO" w:bidi="ar-SA"/>
        </w:rPr>
      </w:pPr>
    </w:p>
    <w:p w:rsidR="009D2359" w:rsidRPr="009D2359" w:rsidRDefault="009D2359" w:rsidP="003F05FF">
      <w:pPr>
        <w:widowControl/>
        <w:shd w:val="clear" w:color="auto" w:fill="FFFFFF"/>
        <w:suppressAutoHyphens w:val="0"/>
        <w:spacing w:after="173"/>
        <w:jc w:val="both"/>
        <w:rPr>
          <w:rFonts w:ascii="Arial" w:eastAsia="Times New Roman" w:hAnsi="Arial" w:cs="Arial"/>
          <w:b/>
          <w:color w:val="000000" w:themeColor="text1"/>
          <w:sz w:val="22"/>
          <w:szCs w:val="22"/>
          <w:shd w:val="clear" w:color="auto" w:fill="FFFFFF"/>
          <w:lang w:eastAsia="es-CO" w:bidi="ar-SA"/>
        </w:rPr>
      </w:pPr>
      <w:r w:rsidRPr="009D2359">
        <w:rPr>
          <w:rFonts w:ascii="Arial" w:eastAsia="Times New Roman" w:hAnsi="Arial" w:cs="Arial"/>
          <w:b/>
          <w:color w:val="000000" w:themeColor="text1"/>
          <w:sz w:val="22"/>
          <w:szCs w:val="22"/>
          <w:shd w:val="clear" w:color="auto" w:fill="FFFFFF"/>
          <w:lang w:eastAsia="es-CO" w:bidi="ar-SA"/>
        </w:rPr>
        <w:t xml:space="preserve">2.3.4 </w:t>
      </w:r>
      <w:r w:rsidR="003F05FF" w:rsidRPr="003F05FF">
        <w:rPr>
          <w:rFonts w:ascii="Arial" w:eastAsia="Times New Roman" w:hAnsi="Arial" w:cs="Arial"/>
          <w:b/>
          <w:color w:val="000000" w:themeColor="text1"/>
          <w:sz w:val="22"/>
          <w:szCs w:val="22"/>
          <w:shd w:val="clear" w:color="auto" w:fill="FFFFFF"/>
          <w:lang w:eastAsia="es-CO" w:bidi="ar-SA"/>
        </w:rPr>
        <w:t>Criterios de Auditoría</w:t>
      </w:r>
      <w:r>
        <w:rPr>
          <w:rFonts w:ascii="Arial" w:eastAsia="Times New Roman" w:hAnsi="Arial" w:cs="Arial"/>
          <w:b/>
          <w:color w:val="000000" w:themeColor="text1"/>
          <w:sz w:val="22"/>
          <w:szCs w:val="22"/>
          <w:shd w:val="clear" w:color="auto" w:fill="FFFFFF"/>
          <w:lang w:eastAsia="es-CO" w:bidi="ar-SA"/>
        </w:rPr>
        <w:t>.</w:t>
      </w:r>
    </w:p>
    <w:p w:rsidR="003F05FF" w:rsidRPr="003F05FF" w:rsidRDefault="003F05FF" w:rsidP="009D2359">
      <w:pPr>
        <w:widowControl/>
        <w:shd w:val="clear" w:color="auto" w:fill="FFFFFF"/>
        <w:suppressAutoHyphens w:val="0"/>
        <w:spacing w:after="173"/>
        <w:jc w:val="both"/>
        <w:rPr>
          <w:rFonts w:ascii="Arial" w:eastAsia="Times New Roman" w:hAnsi="Arial" w:cs="Arial"/>
          <w:color w:val="000000" w:themeColor="text1"/>
          <w:sz w:val="22"/>
          <w:szCs w:val="22"/>
          <w:shd w:val="clear" w:color="auto" w:fill="FFFFFF"/>
          <w:lang w:eastAsia="es-CO" w:bidi="ar-SA"/>
        </w:rPr>
      </w:pPr>
      <w:r w:rsidRPr="003F05FF">
        <w:rPr>
          <w:rFonts w:ascii="Arial" w:eastAsia="Times New Roman" w:hAnsi="Arial" w:cs="Arial"/>
          <w:color w:val="000000" w:themeColor="text1"/>
          <w:sz w:val="22"/>
          <w:szCs w:val="22"/>
          <w:shd w:val="clear" w:color="auto" w:fill="FFFFFF"/>
          <w:lang w:eastAsia="es-CO" w:bidi="ar-SA"/>
        </w:rPr>
        <w:t>Dentro de la auditoria se considerarán como criterios los siguientes aspectos: Requisitos Normas ISO 9001:2015, ISO 14001:2015: Documentos internos de los procesos a auditar.  (</w:t>
      </w:r>
      <w:r w:rsidRPr="003F05FF">
        <w:rPr>
          <w:rFonts w:ascii="Arial" w:eastAsia="Times New Roman" w:hAnsi="Arial" w:cs="Arial"/>
          <w:bCs/>
          <w:color w:val="000000" w:themeColor="text1"/>
          <w:sz w:val="22"/>
          <w:szCs w:val="22"/>
          <w:lang w:val="es-ES_tradnl" w:eastAsia="es-ES" w:bidi="ar-SA"/>
        </w:rPr>
        <w:t>caracterizaciones, procedimientos, manuales, guías, instructivos y formatos</w:t>
      </w:r>
      <w:r w:rsidRPr="003F05FF">
        <w:rPr>
          <w:rFonts w:ascii="Arial" w:eastAsia="Times New Roman" w:hAnsi="Arial" w:cs="Arial"/>
          <w:color w:val="000000" w:themeColor="text1"/>
          <w:sz w:val="22"/>
          <w:szCs w:val="22"/>
          <w:shd w:val="clear" w:color="auto" w:fill="FFFFFF"/>
          <w:lang w:eastAsia="es-CO" w:bidi="ar-SA"/>
        </w:rPr>
        <w:t xml:space="preserve">), Requisitos de Ley, Requisitos para los productos y servicios, Requisitos del Cliente, Políticas, Indicadores, Mapas de Riesgos, Planes de Mejoramiento, </w:t>
      </w:r>
      <w:r w:rsidR="009D2359" w:rsidRPr="009D2359">
        <w:rPr>
          <w:rFonts w:ascii="Arial" w:eastAsia="Times New Roman" w:hAnsi="Arial" w:cs="Arial"/>
          <w:color w:val="000000" w:themeColor="text1"/>
          <w:sz w:val="22"/>
          <w:szCs w:val="22"/>
          <w:shd w:val="clear" w:color="auto" w:fill="FFFFFF"/>
          <w:lang w:eastAsia="es-CO" w:bidi="ar-SA"/>
        </w:rPr>
        <w:t>Controles,</w:t>
      </w:r>
      <w:r w:rsidRPr="003F05FF">
        <w:rPr>
          <w:rFonts w:ascii="Arial" w:eastAsia="Times New Roman" w:hAnsi="Arial" w:cs="Arial"/>
          <w:color w:val="000000" w:themeColor="text1"/>
          <w:sz w:val="22"/>
          <w:szCs w:val="22"/>
          <w:shd w:val="clear" w:color="auto" w:fill="FFFFFF"/>
          <w:lang w:eastAsia="es-CO" w:bidi="ar-SA"/>
        </w:rPr>
        <w:t xml:space="preserve"> Ciclo PHVA, Manual Operativo MIPG - Sistema de Gestión articulado con MECI.</w:t>
      </w:r>
    </w:p>
    <w:p w:rsidR="009D2359" w:rsidRDefault="009D2359" w:rsidP="009D2359">
      <w:pPr>
        <w:keepNext/>
        <w:widowControl/>
        <w:suppressAutoHyphens w:val="0"/>
        <w:outlineLvl w:val="3"/>
        <w:rPr>
          <w:rFonts w:ascii="Arial" w:eastAsia="Times New Roman" w:hAnsi="Arial" w:cs="Arial"/>
          <w:b/>
          <w:bCs/>
          <w:color w:val="000000" w:themeColor="text1"/>
          <w:sz w:val="22"/>
          <w:szCs w:val="22"/>
          <w:lang w:eastAsia="es-ES" w:bidi="ar-SA"/>
        </w:rPr>
      </w:pPr>
      <w:r w:rsidRPr="009D2359">
        <w:rPr>
          <w:rFonts w:ascii="Arial" w:eastAsia="Times New Roman" w:hAnsi="Arial" w:cs="Arial"/>
          <w:b/>
          <w:color w:val="000000" w:themeColor="text1"/>
          <w:sz w:val="22"/>
          <w:szCs w:val="22"/>
          <w:lang w:val="es-ES_tradnl" w:eastAsia="es-ES" w:bidi="ar-SA"/>
        </w:rPr>
        <w:t xml:space="preserve">2.3.5 </w:t>
      </w:r>
      <w:r w:rsidRPr="009D2359">
        <w:rPr>
          <w:rFonts w:ascii="Arial" w:eastAsia="Times New Roman" w:hAnsi="Arial" w:cs="Arial"/>
          <w:b/>
          <w:bCs/>
          <w:color w:val="000000" w:themeColor="text1"/>
          <w:sz w:val="22"/>
          <w:szCs w:val="22"/>
          <w:lang w:eastAsia="es-ES" w:bidi="ar-SA"/>
        </w:rPr>
        <w:t>Equipo Auditor</w:t>
      </w:r>
      <w:r>
        <w:rPr>
          <w:rFonts w:ascii="Arial" w:eastAsia="Times New Roman" w:hAnsi="Arial" w:cs="Arial"/>
          <w:b/>
          <w:bCs/>
          <w:color w:val="000000" w:themeColor="text1"/>
          <w:sz w:val="22"/>
          <w:szCs w:val="22"/>
          <w:lang w:eastAsia="es-ES" w:bidi="ar-SA"/>
        </w:rPr>
        <w:t>.</w:t>
      </w:r>
    </w:p>
    <w:p w:rsidR="009D2359" w:rsidRPr="009D2359" w:rsidRDefault="009D2359" w:rsidP="009D2359">
      <w:pPr>
        <w:widowControl/>
        <w:suppressAutoHyphens w:val="0"/>
        <w:jc w:val="both"/>
        <w:rPr>
          <w:rFonts w:ascii="Arial" w:eastAsia="Times New Roman" w:hAnsi="Arial" w:cs="Arial"/>
          <w:sz w:val="22"/>
          <w:szCs w:val="22"/>
          <w:lang w:eastAsia="es-ES" w:bidi="ar-SA"/>
        </w:rPr>
      </w:pPr>
    </w:p>
    <w:tbl>
      <w:tblPr>
        <w:tblW w:w="8259" w:type="dxa"/>
        <w:tblCellMar>
          <w:left w:w="70" w:type="dxa"/>
          <w:right w:w="70" w:type="dxa"/>
        </w:tblCellMar>
        <w:tblLook w:val="04A0" w:firstRow="1" w:lastRow="0" w:firstColumn="1" w:lastColumn="0" w:noHBand="0" w:noVBand="1"/>
      </w:tblPr>
      <w:tblGrid>
        <w:gridCol w:w="1138"/>
        <w:gridCol w:w="1140"/>
        <w:gridCol w:w="856"/>
        <w:gridCol w:w="853"/>
        <w:gridCol w:w="854"/>
        <w:gridCol w:w="854"/>
        <w:gridCol w:w="854"/>
        <w:gridCol w:w="854"/>
        <w:gridCol w:w="856"/>
      </w:tblGrid>
      <w:tr w:rsidR="009D2359" w:rsidRPr="009D2359" w:rsidTr="009D2359">
        <w:trPr>
          <w:trHeight w:val="115"/>
        </w:trPr>
        <w:tc>
          <w:tcPr>
            <w:tcW w:w="2278" w:type="dxa"/>
            <w:gridSpan w:val="2"/>
            <w:tcBorders>
              <w:top w:val="single" w:sz="4" w:space="0" w:color="auto"/>
              <w:left w:val="single" w:sz="4" w:space="0" w:color="auto"/>
              <w:bottom w:val="single" w:sz="4" w:space="0" w:color="auto"/>
              <w:right w:val="single" w:sz="4" w:space="0" w:color="auto"/>
            </w:tcBorders>
            <w:shd w:val="clear" w:color="000000" w:fill="9BC2E6"/>
            <w:noWrap/>
            <w:vAlign w:val="bottom"/>
            <w:hideMark/>
          </w:tcPr>
          <w:p w:rsidR="009D2359" w:rsidRPr="009D2359" w:rsidRDefault="009D2359" w:rsidP="009D2359">
            <w:pPr>
              <w:widowControl/>
              <w:suppressAutoHyphens w:val="0"/>
              <w:jc w:val="center"/>
              <w:rPr>
                <w:rFonts w:ascii="Arial" w:eastAsia="Times New Roman" w:hAnsi="Arial" w:cs="Arial"/>
                <w:b/>
                <w:bCs/>
                <w:color w:val="000000" w:themeColor="text1"/>
                <w:sz w:val="16"/>
                <w:szCs w:val="16"/>
                <w:lang w:eastAsia="es-CO" w:bidi="ar-SA"/>
              </w:rPr>
            </w:pPr>
            <w:r w:rsidRPr="009D2359">
              <w:rPr>
                <w:rFonts w:ascii="Arial" w:eastAsia="Times New Roman" w:hAnsi="Arial" w:cs="Arial"/>
                <w:b/>
                <w:bCs/>
                <w:color w:val="000000" w:themeColor="text1"/>
                <w:sz w:val="16"/>
                <w:szCs w:val="16"/>
                <w:lang w:eastAsia="es-CO" w:bidi="ar-SA"/>
              </w:rPr>
              <w:t>PROCESO ESTRATÉGICO</w:t>
            </w:r>
          </w:p>
        </w:tc>
        <w:tc>
          <w:tcPr>
            <w:tcW w:w="2563" w:type="dxa"/>
            <w:gridSpan w:val="3"/>
            <w:tcBorders>
              <w:top w:val="single" w:sz="4" w:space="0" w:color="auto"/>
              <w:left w:val="nil"/>
              <w:bottom w:val="single" w:sz="4" w:space="0" w:color="auto"/>
              <w:right w:val="single" w:sz="4" w:space="0" w:color="auto"/>
            </w:tcBorders>
            <w:shd w:val="clear" w:color="000000" w:fill="9BC2E6"/>
            <w:vAlign w:val="center"/>
            <w:hideMark/>
          </w:tcPr>
          <w:p w:rsidR="009D2359" w:rsidRPr="009D2359" w:rsidRDefault="009D2359" w:rsidP="009D2359">
            <w:pPr>
              <w:widowControl/>
              <w:suppressAutoHyphens w:val="0"/>
              <w:jc w:val="center"/>
              <w:rPr>
                <w:rFonts w:ascii="Arial" w:eastAsia="Times New Roman" w:hAnsi="Arial" w:cs="Arial"/>
                <w:b/>
                <w:bCs/>
                <w:color w:val="000000" w:themeColor="text1"/>
                <w:sz w:val="16"/>
                <w:szCs w:val="16"/>
                <w:lang w:eastAsia="es-CO" w:bidi="ar-SA"/>
              </w:rPr>
            </w:pPr>
            <w:r w:rsidRPr="009D2359">
              <w:rPr>
                <w:rFonts w:ascii="Arial" w:eastAsia="Times New Roman" w:hAnsi="Arial" w:cs="Arial"/>
                <w:b/>
                <w:bCs/>
                <w:color w:val="000000" w:themeColor="text1"/>
                <w:sz w:val="16"/>
                <w:szCs w:val="16"/>
                <w:lang w:eastAsia="es-CO" w:bidi="ar-SA"/>
              </w:rPr>
              <w:t>AUDITOR LÍDER</w:t>
            </w:r>
          </w:p>
        </w:tc>
        <w:tc>
          <w:tcPr>
            <w:tcW w:w="3418" w:type="dxa"/>
            <w:gridSpan w:val="4"/>
            <w:tcBorders>
              <w:top w:val="single" w:sz="4" w:space="0" w:color="auto"/>
              <w:left w:val="nil"/>
              <w:bottom w:val="single" w:sz="4" w:space="0" w:color="auto"/>
              <w:right w:val="single" w:sz="4" w:space="0" w:color="auto"/>
            </w:tcBorders>
            <w:shd w:val="clear" w:color="auto" w:fill="auto"/>
            <w:vAlign w:val="center"/>
            <w:hideMark/>
          </w:tcPr>
          <w:p w:rsidR="009D2359" w:rsidRPr="009D2359" w:rsidRDefault="009D2359" w:rsidP="009D2359">
            <w:pPr>
              <w:widowControl/>
              <w:suppressAutoHyphens w:val="0"/>
              <w:jc w:val="center"/>
              <w:rPr>
                <w:rFonts w:ascii="Arial" w:eastAsia="Times New Roman" w:hAnsi="Arial" w:cs="Arial"/>
                <w:color w:val="000000" w:themeColor="text1"/>
                <w:sz w:val="16"/>
                <w:szCs w:val="16"/>
                <w:lang w:eastAsia="es-CO" w:bidi="ar-SA"/>
              </w:rPr>
            </w:pPr>
            <w:r w:rsidRPr="009D2359">
              <w:rPr>
                <w:rFonts w:ascii="Arial" w:eastAsia="Times New Roman" w:hAnsi="Arial" w:cs="Arial"/>
                <w:color w:val="000000" w:themeColor="text1"/>
                <w:sz w:val="16"/>
                <w:szCs w:val="16"/>
                <w:lang w:eastAsia="es-CO" w:bidi="ar-SA"/>
              </w:rPr>
              <w:t>Edgar Efrén Mogollón / José Santis</w:t>
            </w:r>
          </w:p>
        </w:tc>
      </w:tr>
      <w:tr w:rsidR="009D2359" w:rsidRPr="009D2359" w:rsidTr="000F52CA">
        <w:trPr>
          <w:trHeight w:val="538"/>
        </w:trPr>
        <w:tc>
          <w:tcPr>
            <w:tcW w:w="227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2359" w:rsidRPr="009D2359" w:rsidRDefault="009D2359" w:rsidP="009D2359">
            <w:pPr>
              <w:widowControl/>
              <w:suppressAutoHyphens w:val="0"/>
              <w:jc w:val="center"/>
              <w:rPr>
                <w:rFonts w:ascii="Arial" w:eastAsia="Times New Roman" w:hAnsi="Arial" w:cs="Arial"/>
                <w:b/>
                <w:bCs/>
                <w:color w:val="000000" w:themeColor="text1"/>
                <w:sz w:val="16"/>
                <w:szCs w:val="16"/>
                <w:lang w:eastAsia="es-CO" w:bidi="ar-SA"/>
              </w:rPr>
            </w:pPr>
            <w:r w:rsidRPr="009D2359">
              <w:rPr>
                <w:rFonts w:ascii="Arial" w:eastAsia="Times New Roman" w:hAnsi="Arial" w:cs="Arial"/>
                <w:b/>
                <w:bCs/>
                <w:color w:val="000000" w:themeColor="text1"/>
                <w:sz w:val="16"/>
                <w:szCs w:val="16"/>
                <w:lang w:eastAsia="es-CO" w:bidi="ar-SA"/>
              </w:rPr>
              <w:t>Gestión de Grupos de Interés</w:t>
            </w:r>
          </w:p>
        </w:tc>
        <w:tc>
          <w:tcPr>
            <w:tcW w:w="2563" w:type="dxa"/>
            <w:gridSpan w:val="3"/>
            <w:vMerge w:val="restart"/>
            <w:tcBorders>
              <w:top w:val="single" w:sz="4" w:space="0" w:color="auto"/>
              <w:left w:val="single" w:sz="4" w:space="0" w:color="auto"/>
              <w:bottom w:val="single" w:sz="4" w:space="0" w:color="auto"/>
              <w:right w:val="single" w:sz="4" w:space="0" w:color="auto"/>
            </w:tcBorders>
            <w:shd w:val="clear" w:color="000000" w:fill="9BC2E6"/>
            <w:vAlign w:val="center"/>
            <w:hideMark/>
          </w:tcPr>
          <w:p w:rsidR="009D2359" w:rsidRPr="009D2359" w:rsidRDefault="009D2359" w:rsidP="009D2359">
            <w:pPr>
              <w:widowControl/>
              <w:suppressAutoHyphens w:val="0"/>
              <w:jc w:val="center"/>
              <w:rPr>
                <w:rFonts w:ascii="Arial" w:eastAsia="Times New Roman" w:hAnsi="Arial" w:cs="Arial"/>
                <w:b/>
                <w:bCs/>
                <w:color w:val="000000" w:themeColor="text1"/>
                <w:sz w:val="16"/>
                <w:szCs w:val="16"/>
                <w:lang w:eastAsia="es-CO" w:bidi="ar-SA"/>
              </w:rPr>
            </w:pPr>
            <w:r w:rsidRPr="009D2359">
              <w:rPr>
                <w:rFonts w:ascii="Arial" w:eastAsia="Times New Roman" w:hAnsi="Arial" w:cs="Arial"/>
                <w:b/>
                <w:bCs/>
                <w:color w:val="000000" w:themeColor="text1"/>
                <w:sz w:val="16"/>
                <w:szCs w:val="16"/>
                <w:lang w:eastAsia="es-CO" w:bidi="ar-SA"/>
              </w:rPr>
              <w:t>ACOMPAÑANTES</w:t>
            </w:r>
          </w:p>
        </w:tc>
        <w:tc>
          <w:tcPr>
            <w:tcW w:w="341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2359" w:rsidRPr="009D2359" w:rsidRDefault="009D2359" w:rsidP="009D2359">
            <w:pPr>
              <w:widowControl/>
              <w:suppressAutoHyphens w:val="0"/>
              <w:jc w:val="center"/>
              <w:rPr>
                <w:rFonts w:ascii="Arial" w:eastAsia="Times New Roman" w:hAnsi="Arial" w:cs="Arial"/>
                <w:color w:val="000000" w:themeColor="text1"/>
                <w:sz w:val="16"/>
                <w:szCs w:val="16"/>
                <w:lang w:eastAsia="es-CO" w:bidi="ar-SA"/>
              </w:rPr>
            </w:pPr>
            <w:r w:rsidRPr="009D2359">
              <w:rPr>
                <w:rFonts w:ascii="Arial" w:eastAsia="Times New Roman" w:hAnsi="Arial" w:cs="Arial"/>
                <w:color w:val="000000" w:themeColor="text1"/>
                <w:sz w:val="16"/>
                <w:szCs w:val="16"/>
                <w:lang w:eastAsia="es-CO" w:bidi="ar-SA"/>
              </w:rPr>
              <w:t>Lilian Rocío Buitrago</w:t>
            </w:r>
            <w:r w:rsidRPr="009D2359">
              <w:rPr>
                <w:rFonts w:ascii="Arial" w:eastAsia="Times New Roman" w:hAnsi="Arial" w:cs="Arial"/>
                <w:color w:val="000000" w:themeColor="text1"/>
                <w:sz w:val="16"/>
                <w:szCs w:val="16"/>
                <w:lang w:eastAsia="es-CO" w:bidi="ar-SA"/>
              </w:rPr>
              <w:br/>
              <w:t>Irene Duarte Méndez</w:t>
            </w:r>
          </w:p>
        </w:tc>
      </w:tr>
      <w:tr w:rsidR="009D2359" w:rsidRPr="009D2359" w:rsidTr="000F52CA">
        <w:trPr>
          <w:trHeight w:val="538"/>
        </w:trPr>
        <w:tc>
          <w:tcPr>
            <w:tcW w:w="2278" w:type="dxa"/>
            <w:gridSpan w:val="2"/>
            <w:vMerge/>
            <w:tcBorders>
              <w:top w:val="single" w:sz="4" w:space="0" w:color="auto"/>
              <w:left w:val="single" w:sz="4" w:space="0" w:color="auto"/>
              <w:bottom w:val="single" w:sz="4" w:space="0" w:color="auto"/>
              <w:right w:val="single" w:sz="4" w:space="0" w:color="auto"/>
            </w:tcBorders>
            <w:vAlign w:val="center"/>
            <w:hideMark/>
          </w:tcPr>
          <w:p w:rsidR="009D2359" w:rsidRPr="009D2359" w:rsidRDefault="009D2359" w:rsidP="009D2359">
            <w:pPr>
              <w:widowControl/>
              <w:suppressAutoHyphens w:val="0"/>
              <w:rPr>
                <w:rFonts w:ascii="Arial" w:eastAsia="Times New Roman" w:hAnsi="Arial" w:cs="Arial"/>
                <w:b/>
                <w:bCs/>
                <w:color w:val="000000" w:themeColor="text1"/>
                <w:sz w:val="16"/>
                <w:szCs w:val="16"/>
                <w:lang w:eastAsia="es-CO" w:bidi="ar-SA"/>
              </w:rPr>
            </w:pPr>
          </w:p>
        </w:tc>
        <w:tc>
          <w:tcPr>
            <w:tcW w:w="2563" w:type="dxa"/>
            <w:gridSpan w:val="3"/>
            <w:vMerge/>
            <w:tcBorders>
              <w:top w:val="single" w:sz="4" w:space="0" w:color="auto"/>
              <w:left w:val="single" w:sz="4" w:space="0" w:color="auto"/>
              <w:bottom w:val="single" w:sz="4" w:space="0" w:color="auto"/>
              <w:right w:val="single" w:sz="4" w:space="0" w:color="auto"/>
            </w:tcBorders>
            <w:vAlign w:val="center"/>
            <w:hideMark/>
          </w:tcPr>
          <w:p w:rsidR="009D2359" w:rsidRPr="009D2359" w:rsidRDefault="009D2359" w:rsidP="009D2359">
            <w:pPr>
              <w:widowControl/>
              <w:suppressAutoHyphens w:val="0"/>
              <w:rPr>
                <w:rFonts w:ascii="Arial" w:eastAsia="Times New Roman" w:hAnsi="Arial" w:cs="Arial"/>
                <w:b/>
                <w:bCs/>
                <w:color w:val="000000" w:themeColor="text1"/>
                <w:sz w:val="16"/>
                <w:szCs w:val="16"/>
                <w:lang w:eastAsia="es-CO" w:bidi="ar-SA"/>
              </w:rPr>
            </w:pPr>
          </w:p>
        </w:tc>
        <w:tc>
          <w:tcPr>
            <w:tcW w:w="3418" w:type="dxa"/>
            <w:gridSpan w:val="4"/>
            <w:vMerge/>
            <w:tcBorders>
              <w:top w:val="single" w:sz="4" w:space="0" w:color="auto"/>
              <w:left w:val="single" w:sz="4" w:space="0" w:color="auto"/>
              <w:bottom w:val="single" w:sz="4" w:space="0" w:color="auto"/>
              <w:right w:val="single" w:sz="4" w:space="0" w:color="auto"/>
            </w:tcBorders>
            <w:vAlign w:val="center"/>
            <w:hideMark/>
          </w:tcPr>
          <w:p w:rsidR="009D2359" w:rsidRPr="009D2359" w:rsidRDefault="009D2359" w:rsidP="009D2359">
            <w:pPr>
              <w:widowControl/>
              <w:suppressAutoHyphens w:val="0"/>
              <w:rPr>
                <w:rFonts w:ascii="Arial" w:eastAsia="Times New Roman" w:hAnsi="Arial" w:cs="Arial"/>
                <w:color w:val="000000" w:themeColor="text1"/>
                <w:sz w:val="16"/>
                <w:szCs w:val="16"/>
                <w:lang w:eastAsia="es-CO" w:bidi="ar-SA"/>
              </w:rPr>
            </w:pPr>
          </w:p>
        </w:tc>
      </w:tr>
      <w:tr w:rsidR="009D2359" w:rsidRPr="009D2359" w:rsidTr="000F52CA">
        <w:trPr>
          <w:trHeight w:val="538"/>
        </w:trPr>
        <w:tc>
          <w:tcPr>
            <w:tcW w:w="2278" w:type="dxa"/>
            <w:gridSpan w:val="2"/>
            <w:vMerge/>
            <w:tcBorders>
              <w:top w:val="single" w:sz="4" w:space="0" w:color="auto"/>
              <w:left w:val="single" w:sz="4" w:space="0" w:color="auto"/>
              <w:bottom w:val="single" w:sz="4" w:space="0" w:color="auto"/>
              <w:right w:val="single" w:sz="4" w:space="0" w:color="auto"/>
            </w:tcBorders>
            <w:vAlign w:val="center"/>
            <w:hideMark/>
          </w:tcPr>
          <w:p w:rsidR="009D2359" w:rsidRPr="009D2359" w:rsidRDefault="009D2359" w:rsidP="009D2359">
            <w:pPr>
              <w:widowControl/>
              <w:suppressAutoHyphens w:val="0"/>
              <w:rPr>
                <w:rFonts w:ascii="Arial" w:eastAsia="Times New Roman" w:hAnsi="Arial" w:cs="Arial"/>
                <w:b/>
                <w:bCs/>
                <w:color w:val="000000" w:themeColor="text1"/>
                <w:sz w:val="16"/>
                <w:szCs w:val="16"/>
                <w:lang w:eastAsia="es-CO" w:bidi="ar-SA"/>
              </w:rPr>
            </w:pPr>
          </w:p>
        </w:tc>
        <w:tc>
          <w:tcPr>
            <w:tcW w:w="2563" w:type="dxa"/>
            <w:gridSpan w:val="3"/>
            <w:vMerge/>
            <w:tcBorders>
              <w:top w:val="single" w:sz="4" w:space="0" w:color="auto"/>
              <w:left w:val="single" w:sz="4" w:space="0" w:color="auto"/>
              <w:bottom w:val="single" w:sz="4" w:space="0" w:color="auto"/>
              <w:right w:val="single" w:sz="4" w:space="0" w:color="auto"/>
            </w:tcBorders>
            <w:vAlign w:val="center"/>
            <w:hideMark/>
          </w:tcPr>
          <w:p w:rsidR="009D2359" w:rsidRPr="009D2359" w:rsidRDefault="009D2359" w:rsidP="009D2359">
            <w:pPr>
              <w:widowControl/>
              <w:suppressAutoHyphens w:val="0"/>
              <w:rPr>
                <w:rFonts w:ascii="Arial" w:eastAsia="Times New Roman" w:hAnsi="Arial" w:cs="Arial"/>
                <w:b/>
                <w:bCs/>
                <w:color w:val="000000" w:themeColor="text1"/>
                <w:sz w:val="16"/>
                <w:szCs w:val="16"/>
                <w:lang w:eastAsia="es-CO" w:bidi="ar-SA"/>
              </w:rPr>
            </w:pPr>
          </w:p>
        </w:tc>
        <w:tc>
          <w:tcPr>
            <w:tcW w:w="3418" w:type="dxa"/>
            <w:gridSpan w:val="4"/>
            <w:vMerge/>
            <w:tcBorders>
              <w:top w:val="single" w:sz="4" w:space="0" w:color="auto"/>
              <w:left w:val="single" w:sz="4" w:space="0" w:color="auto"/>
              <w:bottom w:val="single" w:sz="4" w:space="0" w:color="auto"/>
              <w:right w:val="single" w:sz="4" w:space="0" w:color="auto"/>
            </w:tcBorders>
            <w:vAlign w:val="center"/>
            <w:hideMark/>
          </w:tcPr>
          <w:p w:rsidR="009D2359" w:rsidRPr="009D2359" w:rsidRDefault="009D2359" w:rsidP="009D2359">
            <w:pPr>
              <w:widowControl/>
              <w:suppressAutoHyphens w:val="0"/>
              <w:rPr>
                <w:rFonts w:ascii="Arial" w:eastAsia="Times New Roman" w:hAnsi="Arial" w:cs="Arial"/>
                <w:color w:val="000000" w:themeColor="text1"/>
                <w:sz w:val="16"/>
                <w:szCs w:val="16"/>
                <w:lang w:eastAsia="es-CO" w:bidi="ar-SA"/>
              </w:rPr>
            </w:pPr>
          </w:p>
        </w:tc>
      </w:tr>
      <w:tr w:rsidR="009D2359" w:rsidRPr="009D2359" w:rsidTr="000F52CA">
        <w:trPr>
          <w:trHeight w:val="185"/>
        </w:trPr>
        <w:tc>
          <w:tcPr>
            <w:tcW w:w="2278" w:type="dxa"/>
            <w:gridSpan w:val="2"/>
            <w:vMerge/>
            <w:tcBorders>
              <w:top w:val="single" w:sz="4" w:space="0" w:color="auto"/>
              <w:left w:val="single" w:sz="4" w:space="0" w:color="auto"/>
              <w:bottom w:val="single" w:sz="4" w:space="0" w:color="auto"/>
              <w:right w:val="single" w:sz="4" w:space="0" w:color="auto"/>
            </w:tcBorders>
            <w:vAlign w:val="center"/>
            <w:hideMark/>
          </w:tcPr>
          <w:p w:rsidR="009D2359" w:rsidRPr="009D2359" w:rsidRDefault="009D2359" w:rsidP="009D2359">
            <w:pPr>
              <w:widowControl/>
              <w:suppressAutoHyphens w:val="0"/>
              <w:rPr>
                <w:rFonts w:ascii="Arial" w:eastAsia="Times New Roman" w:hAnsi="Arial" w:cs="Arial"/>
                <w:b/>
                <w:bCs/>
                <w:color w:val="000000" w:themeColor="text1"/>
                <w:sz w:val="16"/>
                <w:szCs w:val="16"/>
                <w:lang w:eastAsia="es-CO" w:bidi="ar-SA"/>
              </w:rPr>
            </w:pPr>
          </w:p>
        </w:tc>
        <w:tc>
          <w:tcPr>
            <w:tcW w:w="2563" w:type="dxa"/>
            <w:gridSpan w:val="3"/>
            <w:tcBorders>
              <w:top w:val="single" w:sz="4" w:space="0" w:color="auto"/>
              <w:left w:val="nil"/>
              <w:bottom w:val="single" w:sz="4" w:space="0" w:color="auto"/>
              <w:right w:val="single" w:sz="4" w:space="0" w:color="auto"/>
            </w:tcBorders>
            <w:shd w:val="clear" w:color="000000" w:fill="9BC2E6"/>
            <w:vAlign w:val="center"/>
            <w:hideMark/>
          </w:tcPr>
          <w:p w:rsidR="009D2359" w:rsidRPr="009D2359" w:rsidRDefault="009D2359" w:rsidP="009D2359">
            <w:pPr>
              <w:widowControl/>
              <w:suppressAutoHyphens w:val="0"/>
              <w:jc w:val="center"/>
              <w:rPr>
                <w:rFonts w:ascii="Arial" w:eastAsia="Times New Roman" w:hAnsi="Arial" w:cs="Arial"/>
                <w:b/>
                <w:bCs/>
                <w:color w:val="000000" w:themeColor="text1"/>
                <w:sz w:val="16"/>
                <w:szCs w:val="16"/>
                <w:lang w:eastAsia="es-CO" w:bidi="ar-SA"/>
              </w:rPr>
            </w:pPr>
            <w:r w:rsidRPr="009D2359">
              <w:rPr>
                <w:rFonts w:ascii="Arial" w:eastAsia="Times New Roman" w:hAnsi="Arial" w:cs="Arial"/>
                <w:b/>
                <w:bCs/>
                <w:color w:val="000000" w:themeColor="text1"/>
                <w:sz w:val="16"/>
                <w:szCs w:val="16"/>
                <w:lang w:eastAsia="es-CO" w:bidi="ar-SA"/>
              </w:rPr>
              <w:t>OBSERVADOR</w:t>
            </w:r>
          </w:p>
        </w:tc>
        <w:tc>
          <w:tcPr>
            <w:tcW w:w="3418" w:type="dxa"/>
            <w:gridSpan w:val="4"/>
            <w:tcBorders>
              <w:top w:val="single" w:sz="4" w:space="0" w:color="auto"/>
              <w:left w:val="nil"/>
              <w:bottom w:val="single" w:sz="4" w:space="0" w:color="auto"/>
              <w:right w:val="single" w:sz="4" w:space="0" w:color="auto"/>
            </w:tcBorders>
            <w:shd w:val="clear" w:color="auto" w:fill="auto"/>
            <w:vAlign w:val="center"/>
            <w:hideMark/>
          </w:tcPr>
          <w:p w:rsidR="009D2359" w:rsidRPr="009D2359" w:rsidRDefault="009D2359" w:rsidP="009D2359">
            <w:pPr>
              <w:widowControl/>
              <w:suppressAutoHyphens w:val="0"/>
              <w:jc w:val="center"/>
              <w:rPr>
                <w:rFonts w:ascii="Arial" w:eastAsia="Times New Roman" w:hAnsi="Arial" w:cs="Arial"/>
                <w:color w:val="000000" w:themeColor="text1"/>
                <w:sz w:val="16"/>
                <w:szCs w:val="16"/>
                <w:lang w:eastAsia="es-CO" w:bidi="ar-SA"/>
              </w:rPr>
            </w:pPr>
            <w:r w:rsidRPr="009D2359">
              <w:rPr>
                <w:rFonts w:ascii="Arial" w:eastAsia="Times New Roman" w:hAnsi="Arial" w:cs="Arial"/>
                <w:color w:val="000000" w:themeColor="text1"/>
                <w:sz w:val="16"/>
                <w:szCs w:val="16"/>
                <w:lang w:eastAsia="es-CO" w:bidi="ar-SA"/>
              </w:rPr>
              <w:t>Káterin Steves-Bretón</w:t>
            </w:r>
          </w:p>
        </w:tc>
      </w:tr>
      <w:tr w:rsidR="009D2359" w:rsidRPr="009D2359" w:rsidTr="00900BB8">
        <w:trPr>
          <w:trHeight w:val="115"/>
        </w:trPr>
        <w:tc>
          <w:tcPr>
            <w:tcW w:w="1138" w:type="dxa"/>
            <w:tcBorders>
              <w:top w:val="nil"/>
              <w:left w:val="nil"/>
              <w:bottom w:val="nil"/>
              <w:right w:val="nil"/>
            </w:tcBorders>
            <w:shd w:val="clear" w:color="auto" w:fill="auto"/>
            <w:noWrap/>
            <w:vAlign w:val="bottom"/>
          </w:tcPr>
          <w:p w:rsidR="009D2359" w:rsidRPr="009D2359" w:rsidRDefault="009D2359" w:rsidP="009D2359">
            <w:pPr>
              <w:widowControl/>
              <w:suppressAutoHyphens w:val="0"/>
              <w:jc w:val="center"/>
              <w:rPr>
                <w:rFonts w:ascii="Arial" w:eastAsia="Times New Roman" w:hAnsi="Arial" w:cs="Arial"/>
                <w:color w:val="000000" w:themeColor="text1"/>
                <w:sz w:val="22"/>
                <w:szCs w:val="22"/>
                <w:lang w:eastAsia="es-CO" w:bidi="ar-SA"/>
              </w:rPr>
            </w:pPr>
          </w:p>
        </w:tc>
        <w:tc>
          <w:tcPr>
            <w:tcW w:w="1139" w:type="dxa"/>
            <w:tcBorders>
              <w:top w:val="nil"/>
              <w:left w:val="nil"/>
              <w:bottom w:val="nil"/>
              <w:right w:val="nil"/>
            </w:tcBorders>
            <w:shd w:val="clear" w:color="auto" w:fill="auto"/>
            <w:noWrap/>
            <w:vAlign w:val="bottom"/>
          </w:tcPr>
          <w:p w:rsidR="009D2359" w:rsidRPr="009D2359" w:rsidRDefault="009D2359" w:rsidP="009D2359">
            <w:pPr>
              <w:widowControl/>
              <w:suppressAutoHyphens w:val="0"/>
              <w:rPr>
                <w:rFonts w:ascii="Arial" w:eastAsia="Times New Roman" w:hAnsi="Arial" w:cs="Arial"/>
                <w:color w:val="000000" w:themeColor="text1"/>
                <w:sz w:val="22"/>
                <w:szCs w:val="22"/>
                <w:lang w:eastAsia="es-CO" w:bidi="ar-SA"/>
              </w:rPr>
            </w:pPr>
          </w:p>
        </w:tc>
        <w:tc>
          <w:tcPr>
            <w:tcW w:w="856" w:type="dxa"/>
            <w:tcBorders>
              <w:top w:val="nil"/>
              <w:left w:val="nil"/>
              <w:bottom w:val="nil"/>
              <w:right w:val="nil"/>
            </w:tcBorders>
            <w:shd w:val="clear" w:color="auto" w:fill="auto"/>
            <w:noWrap/>
            <w:vAlign w:val="bottom"/>
          </w:tcPr>
          <w:p w:rsidR="009D2359" w:rsidRPr="009D2359" w:rsidRDefault="009D2359" w:rsidP="009D2359">
            <w:pPr>
              <w:widowControl/>
              <w:suppressAutoHyphens w:val="0"/>
              <w:rPr>
                <w:rFonts w:ascii="Arial" w:eastAsia="Times New Roman" w:hAnsi="Arial" w:cs="Arial"/>
                <w:color w:val="000000" w:themeColor="text1"/>
                <w:sz w:val="22"/>
                <w:szCs w:val="22"/>
                <w:lang w:eastAsia="es-CO" w:bidi="ar-SA"/>
              </w:rPr>
            </w:pPr>
          </w:p>
        </w:tc>
        <w:tc>
          <w:tcPr>
            <w:tcW w:w="853" w:type="dxa"/>
            <w:tcBorders>
              <w:top w:val="nil"/>
              <w:left w:val="nil"/>
              <w:bottom w:val="nil"/>
              <w:right w:val="nil"/>
            </w:tcBorders>
            <w:shd w:val="clear" w:color="auto" w:fill="auto"/>
            <w:noWrap/>
            <w:vAlign w:val="bottom"/>
          </w:tcPr>
          <w:p w:rsidR="009D2359" w:rsidRPr="009D2359" w:rsidRDefault="009D2359" w:rsidP="009D2359">
            <w:pPr>
              <w:widowControl/>
              <w:suppressAutoHyphens w:val="0"/>
              <w:rPr>
                <w:rFonts w:ascii="Arial" w:eastAsia="Times New Roman" w:hAnsi="Arial" w:cs="Arial"/>
                <w:color w:val="000000" w:themeColor="text1"/>
                <w:sz w:val="22"/>
                <w:szCs w:val="22"/>
                <w:lang w:eastAsia="es-CO" w:bidi="ar-SA"/>
              </w:rPr>
            </w:pPr>
          </w:p>
        </w:tc>
        <w:tc>
          <w:tcPr>
            <w:tcW w:w="854" w:type="dxa"/>
            <w:tcBorders>
              <w:top w:val="nil"/>
              <w:left w:val="nil"/>
              <w:bottom w:val="nil"/>
              <w:right w:val="nil"/>
            </w:tcBorders>
            <w:shd w:val="clear" w:color="auto" w:fill="auto"/>
            <w:noWrap/>
            <w:vAlign w:val="bottom"/>
          </w:tcPr>
          <w:p w:rsidR="009D2359" w:rsidRPr="009D2359" w:rsidRDefault="009D2359" w:rsidP="009D2359">
            <w:pPr>
              <w:widowControl/>
              <w:suppressAutoHyphens w:val="0"/>
              <w:rPr>
                <w:rFonts w:ascii="Arial" w:eastAsia="Times New Roman" w:hAnsi="Arial" w:cs="Arial"/>
                <w:color w:val="000000" w:themeColor="text1"/>
                <w:sz w:val="22"/>
                <w:szCs w:val="22"/>
                <w:lang w:eastAsia="es-CO" w:bidi="ar-SA"/>
              </w:rPr>
            </w:pPr>
          </w:p>
        </w:tc>
        <w:tc>
          <w:tcPr>
            <w:tcW w:w="854" w:type="dxa"/>
            <w:tcBorders>
              <w:top w:val="nil"/>
              <w:left w:val="nil"/>
              <w:bottom w:val="nil"/>
              <w:right w:val="nil"/>
            </w:tcBorders>
            <w:shd w:val="clear" w:color="auto" w:fill="auto"/>
            <w:noWrap/>
            <w:vAlign w:val="bottom"/>
            <w:hideMark/>
          </w:tcPr>
          <w:p w:rsidR="009D2359" w:rsidRPr="009D2359" w:rsidRDefault="009D2359" w:rsidP="009D2359">
            <w:pPr>
              <w:widowControl/>
              <w:suppressAutoHyphens w:val="0"/>
              <w:rPr>
                <w:rFonts w:ascii="Arial" w:eastAsia="Times New Roman" w:hAnsi="Arial" w:cs="Arial"/>
                <w:color w:val="000000" w:themeColor="text1"/>
                <w:sz w:val="22"/>
                <w:szCs w:val="22"/>
                <w:lang w:eastAsia="es-CO" w:bidi="ar-SA"/>
              </w:rPr>
            </w:pPr>
          </w:p>
        </w:tc>
        <w:tc>
          <w:tcPr>
            <w:tcW w:w="854" w:type="dxa"/>
            <w:tcBorders>
              <w:top w:val="nil"/>
              <w:left w:val="nil"/>
              <w:bottom w:val="nil"/>
              <w:right w:val="nil"/>
            </w:tcBorders>
            <w:shd w:val="clear" w:color="auto" w:fill="auto"/>
            <w:noWrap/>
            <w:vAlign w:val="bottom"/>
            <w:hideMark/>
          </w:tcPr>
          <w:p w:rsidR="009D2359" w:rsidRPr="009D2359" w:rsidRDefault="009D2359" w:rsidP="009D2359">
            <w:pPr>
              <w:widowControl/>
              <w:suppressAutoHyphens w:val="0"/>
              <w:rPr>
                <w:rFonts w:ascii="Arial" w:eastAsia="Times New Roman" w:hAnsi="Arial" w:cs="Arial"/>
                <w:color w:val="000000" w:themeColor="text1"/>
                <w:sz w:val="22"/>
                <w:szCs w:val="22"/>
                <w:lang w:eastAsia="es-CO" w:bidi="ar-SA"/>
              </w:rPr>
            </w:pPr>
          </w:p>
        </w:tc>
        <w:tc>
          <w:tcPr>
            <w:tcW w:w="854" w:type="dxa"/>
            <w:tcBorders>
              <w:top w:val="nil"/>
              <w:left w:val="nil"/>
              <w:bottom w:val="nil"/>
              <w:right w:val="nil"/>
            </w:tcBorders>
            <w:shd w:val="clear" w:color="auto" w:fill="auto"/>
            <w:noWrap/>
            <w:vAlign w:val="bottom"/>
            <w:hideMark/>
          </w:tcPr>
          <w:p w:rsidR="009D2359" w:rsidRPr="009D2359" w:rsidRDefault="009D2359" w:rsidP="009D2359">
            <w:pPr>
              <w:widowControl/>
              <w:suppressAutoHyphens w:val="0"/>
              <w:rPr>
                <w:rFonts w:ascii="Arial" w:eastAsia="Times New Roman" w:hAnsi="Arial" w:cs="Arial"/>
                <w:color w:val="000000" w:themeColor="text1"/>
                <w:sz w:val="22"/>
                <w:szCs w:val="22"/>
                <w:lang w:eastAsia="es-CO" w:bidi="ar-SA"/>
              </w:rPr>
            </w:pPr>
          </w:p>
        </w:tc>
        <w:tc>
          <w:tcPr>
            <w:tcW w:w="856" w:type="dxa"/>
            <w:tcBorders>
              <w:top w:val="nil"/>
              <w:left w:val="nil"/>
              <w:bottom w:val="nil"/>
              <w:right w:val="nil"/>
            </w:tcBorders>
            <w:shd w:val="clear" w:color="auto" w:fill="auto"/>
            <w:noWrap/>
            <w:vAlign w:val="bottom"/>
            <w:hideMark/>
          </w:tcPr>
          <w:p w:rsidR="009D2359" w:rsidRPr="009D2359" w:rsidRDefault="009D2359" w:rsidP="009D2359">
            <w:pPr>
              <w:widowControl/>
              <w:suppressAutoHyphens w:val="0"/>
              <w:rPr>
                <w:rFonts w:ascii="Arial" w:eastAsia="Times New Roman" w:hAnsi="Arial" w:cs="Arial"/>
                <w:color w:val="000000" w:themeColor="text1"/>
                <w:sz w:val="22"/>
                <w:szCs w:val="22"/>
                <w:lang w:eastAsia="es-CO" w:bidi="ar-SA"/>
              </w:rPr>
            </w:pPr>
          </w:p>
        </w:tc>
      </w:tr>
      <w:tr w:rsidR="009D2359" w:rsidRPr="009D2359" w:rsidTr="000F52CA">
        <w:trPr>
          <w:trHeight w:val="115"/>
        </w:trPr>
        <w:tc>
          <w:tcPr>
            <w:tcW w:w="2278" w:type="dxa"/>
            <w:gridSpan w:val="2"/>
            <w:tcBorders>
              <w:top w:val="single" w:sz="4" w:space="0" w:color="auto"/>
              <w:left w:val="single" w:sz="4" w:space="0" w:color="auto"/>
              <w:bottom w:val="single" w:sz="4" w:space="0" w:color="auto"/>
              <w:right w:val="single" w:sz="4" w:space="0" w:color="auto"/>
            </w:tcBorders>
            <w:shd w:val="clear" w:color="000000" w:fill="9BC2E6"/>
            <w:noWrap/>
            <w:vAlign w:val="bottom"/>
            <w:hideMark/>
          </w:tcPr>
          <w:p w:rsidR="009D2359" w:rsidRPr="009D2359" w:rsidRDefault="009D2359" w:rsidP="009D2359">
            <w:pPr>
              <w:widowControl/>
              <w:suppressAutoHyphens w:val="0"/>
              <w:jc w:val="center"/>
              <w:rPr>
                <w:rFonts w:ascii="Arial" w:eastAsia="Times New Roman" w:hAnsi="Arial" w:cs="Arial"/>
                <w:b/>
                <w:bCs/>
                <w:color w:val="000000" w:themeColor="text1"/>
                <w:sz w:val="16"/>
                <w:szCs w:val="16"/>
                <w:lang w:eastAsia="es-CO" w:bidi="ar-SA"/>
              </w:rPr>
            </w:pPr>
            <w:r w:rsidRPr="009D2359">
              <w:rPr>
                <w:rFonts w:ascii="Arial" w:eastAsia="Times New Roman" w:hAnsi="Arial" w:cs="Arial"/>
                <w:b/>
                <w:bCs/>
                <w:color w:val="000000" w:themeColor="text1"/>
                <w:sz w:val="16"/>
                <w:szCs w:val="16"/>
                <w:lang w:eastAsia="es-CO" w:bidi="ar-SA"/>
              </w:rPr>
              <w:t>PROCESO MISIONAL</w:t>
            </w:r>
          </w:p>
        </w:tc>
        <w:tc>
          <w:tcPr>
            <w:tcW w:w="2563" w:type="dxa"/>
            <w:gridSpan w:val="3"/>
            <w:tcBorders>
              <w:top w:val="single" w:sz="4" w:space="0" w:color="auto"/>
              <w:left w:val="nil"/>
              <w:bottom w:val="single" w:sz="4" w:space="0" w:color="auto"/>
              <w:right w:val="single" w:sz="4" w:space="0" w:color="auto"/>
            </w:tcBorders>
            <w:shd w:val="clear" w:color="000000" w:fill="9BC2E6"/>
            <w:vAlign w:val="center"/>
            <w:hideMark/>
          </w:tcPr>
          <w:p w:rsidR="009D2359" w:rsidRPr="009D2359" w:rsidRDefault="009D2359" w:rsidP="009D2359">
            <w:pPr>
              <w:widowControl/>
              <w:suppressAutoHyphens w:val="0"/>
              <w:jc w:val="center"/>
              <w:rPr>
                <w:rFonts w:ascii="Arial" w:eastAsia="Times New Roman" w:hAnsi="Arial" w:cs="Arial"/>
                <w:b/>
                <w:bCs/>
                <w:color w:val="000000" w:themeColor="text1"/>
                <w:sz w:val="16"/>
                <w:szCs w:val="16"/>
                <w:lang w:eastAsia="es-CO" w:bidi="ar-SA"/>
              </w:rPr>
            </w:pPr>
            <w:r w:rsidRPr="009D2359">
              <w:rPr>
                <w:rFonts w:ascii="Arial" w:eastAsia="Times New Roman" w:hAnsi="Arial" w:cs="Arial"/>
                <w:b/>
                <w:bCs/>
                <w:color w:val="000000" w:themeColor="text1"/>
                <w:sz w:val="16"/>
                <w:szCs w:val="16"/>
                <w:lang w:eastAsia="es-CO" w:bidi="ar-SA"/>
              </w:rPr>
              <w:t>AUDITOR LÍDER</w:t>
            </w:r>
          </w:p>
        </w:tc>
        <w:tc>
          <w:tcPr>
            <w:tcW w:w="3418" w:type="dxa"/>
            <w:gridSpan w:val="4"/>
            <w:tcBorders>
              <w:top w:val="single" w:sz="4" w:space="0" w:color="auto"/>
              <w:left w:val="nil"/>
              <w:bottom w:val="single" w:sz="4" w:space="0" w:color="auto"/>
              <w:right w:val="single" w:sz="4" w:space="0" w:color="auto"/>
            </w:tcBorders>
            <w:shd w:val="clear" w:color="auto" w:fill="auto"/>
            <w:vAlign w:val="center"/>
            <w:hideMark/>
          </w:tcPr>
          <w:p w:rsidR="009D2359" w:rsidRPr="009D2359" w:rsidRDefault="009D2359" w:rsidP="009D2359">
            <w:pPr>
              <w:widowControl/>
              <w:suppressAutoHyphens w:val="0"/>
              <w:jc w:val="both"/>
              <w:rPr>
                <w:rFonts w:ascii="Arial" w:eastAsia="Times New Roman" w:hAnsi="Arial" w:cs="Arial"/>
                <w:color w:val="000000" w:themeColor="text1"/>
                <w:sz w:val="16"/>
                <w:szCs w:val="16"/>
                <w:lang w:eastAsia="es-CO" w:bidi="ar-SA"/>
              </w:rPr>
            </w:pPr>
            <w:r w:rsidRPr="009D2359">
              <w:rPr>
                <w:rFonts w:ascii="Arial" w:eastAsia="Times New Roman" w:hAnsi="Arial" w:cs="Arial"/>
                <w:color w:val="000000" w:themeColor="text1"/>
                <w:sz w:val="16"/>
                <w:szCs w:val="16"/>
                <w:lang w:eastAsia="es-CO" w:bidi="ar-SA"/>
              </w:rPr>
              <w:t>Edgar Efrén Mogollón / José Santis</w:t>
            </w:r>
          </w:p>
        </w:tc>
      </w:tr>
      <w:tr w:rsidR="009D2359" w:rsidRPr="009D2359" w:rsidTr="000F52CA">
        <w:trPr>
          <w:trHeight w:val="538"/>
        </w:trPr>
        <w:tc>
          <w:tcPr>
            <w:tcW w:w="227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2359" w:rsidRPr="009D2359" w:rsidRDefault="009D2359" w:rsidP="009D2359">
            <w:pPr>
              <w:widowControl/>
              <w:suppressAutoHyphens w:val="0"/>
              <w:jc w:val="center"/>
              <w:rPr>
                <w:rFonts w:ascii="Arial" w:eastAsia="Times New Roman" w:hAnsi="Arial" w:cs="Arial"/>
                <w:b/>
                <w:bCs/>
                <w:color w:val="000000" w:themeColor="text1"/>
                <w:sz w:val="16"/>
                <w:szCs w:val="16"/>
                <w:lang w:eastAsia="es-CO" w:bidi="ar-SA"/>
              </w:rPr>
            </w:pPr>
            <w:r w:rsidRPr="009D2359">
              <w:rPr>
                <w:rFonts w:ascii="Arial" w:eastAsia="Times New Roman" w:hAnsi="Arial" w:cs="Arial"/>
                <w:b/>
                <w:bCs/>
                <w:color w:val="000000" w:themeColor="text1"/>
                <w:sz w:val="16"/>
                <w:szCs w:val="16"/>
                <w:lang w:eastAsia="es-CO" w:bidi="ar-SA"/>
              </w:rPr>
              <w:t>Dirección, Gestión y Seguimiento de Proyectos</w:t>
            </w:r>
          </w:p>
        </w:tc>
        <w:tc>
          <w:tcPr>
            <w:tcW w:w="2563" w:type="dxa"/>
            <w:gridSpan w:val="3"/>
            <w:vMerge w:val="restart"/>
            <w:tcBorders>
              <w:top w:val="single" w:sz="4" w:space="0" w:color="auto"/>
              <w:left w:val="single" w:sz="4" w:space="0" w:color="auto"/>
              <w:bottom w:val="single" w:sz="4" w:space="0" w:color="auto"/>
              <w:right w:val="single" w:sz="4" w:space="0" w:color="auto"/>
            </w:tcBorders>
            <w:shd w:val="clear" w:color="000000" w:fill="9BC2E6"/>
            <w:vAlign w:val="center"/>
            <w:hideMark/>
          </w:tcPr>
          <w:p w:rsidR="009D2359" w:rsidRPr="009D2359" w:rsidRDefault="009D2359" w:rsidP="009D2359">
            <w:pPr>
              <w:widowControl/>
              <w:suppressAutoHyphens w:val="0"/>
              <w:jc w:val="center"/>
              <w:rPr>
                <w:rFonts w:ascii="Arial" w:eastAsia="Times New Roman" w:hAnsi="Arial" w:cs="Arial"/>
                <w:b/>
                <w:bCs/>
                <w:color w:val="000000" w:themeColor="text1"/>
                <w:sz w:val="16"/>
                <w:szCs w:val="16"/>
                <w:lang w:eastAsia="es-CO" w:bidi="ar-SA"/>
              </w:rPr>
            </w:pPr>
            <w:r w:rsidRPr="009D2359">
              <w:rPr>
                <w:rFonts w:ascii="Arial" w:eastAsia="Times New Roman" w:hAnsi="Arial" w:cs="Arial"/>
                <w:b/>
                <w:bCs/>
                <w:color w:val="000000" w:themeColor="text1"/>
                <w:sz w:val="16"/>
                <w:szCs w:val="16"/>
                <w:lang w:eastAsia="es-CO" w:bidi="ar-SA"/>
              </w:rPr>
              <w:t>ACOMPAÑANTES</w:t>
            </w:r>
          </w:p>
        </w:tc>
        <w:tc>
          <w:tcPr>
            <w:tcW w:w="341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2359" w:rsidRPr="009D2359" w:rsidRDefault="009D2359" w:rsidP="009D2359">
            <w:pPr>
              <w:widowControl/>
              <w:suppressAutoHyphens w:val="0"/>
              <w:jc w:val="center"/>
              <w:rPr>
                <w:rFonts w:ascii="Arial" w:eastAsia="Times New Roman" w:hAnsi="Arial" w:cs="Arial"/>
                <w:color w:val="000000" w:themeColor="text1"/>
                <w:sz w:val="16"/>
                <w:szCs w:val="16"/>
                <w:lang w:eastAsia="es-CO" w:bidi="ar-SA"/>
              </w:rPr>
            </w:pPr>
            <w:r w:rsidRPr="009D2359">
              <w:rPr>
                <w:rFonts w:ascii="Arial" w:eastAsia="Times New Roman" w:hAnsi="Arial" w:cs="Arial"/>
                <w:color w:val="000000" w:themeColor="text1"/>
                <w:sz w:val="16"/>
                <w:szCs w:val="16"/>
                <w:lang w:eastAsia="es-CO" w:bidi="ar-SA"/>
              </w:rPr>
              <w:br/>
              <w:t>Andrés Quiroga</w:t>
            </w:r>
            <w:r w:rsidRPr="009D2359">
              <w:rPr>
                <w:rFonts w:ascii="Arial" w:eastAsia="Times New Roman" w:hAnsi="Arial" w:cs="Arial"/>
                <w:color w:val="000000" w:themeColor="text1"/>
                <w:sz w:val="16"/>
                <w:szCs w:val="16"/>
                <w:lang w:eastAsia="es-CO" w:bidi="ar-SA"/>
              </w:rPr>
              <w:br/>
              <w:t>Mauricio Liévano</w:t>
            </w:r>
          </w:p>
        </w:tc>
      </w:tr>
      <w:tr w:rsidR="009D2359" w:rsidRPr="009D2359" w:rsidTr="000F52CA">
        <w:trPr>
          <w:trHeight w:val="538"/>
        </w:trPr>
        <w:tc>
          <w:tcPr>
            <w:tcW w:w="2278" w:type="dxa"/>
            <w:gridSpan w:val="2"/>
            <w:vMerge/>
            <w:tcBorders>
              <w:top w:val="single" w:sz="4" w:space="0" w:color="auto"/>
              <w:left w:val="single" w:sz="4" w:space="0" w:color="auto"/>
              <w:bottom w:val="single" w:sz="4" w:space="0" w:color="auto"/>
              <w:right w:val="single" w:sz="4" w:space="0" w:color="auto"/>
            </w:tcBorders>
            <w:vAlign w:val="center"/>
            <w:hideMark/>
          </w:tcPr>
          <w:p w:rsidR="009D2359" w:rsidRPr="009D2359" w:rsidRDefault="009D2359" w:rsidP="009D2359">
            <w:pPr>
              <w:widowControl/>
              <w:suppressAutoHyphens w:val="0"/>
              <w:rPr>
                <w:rFonts w:ascii="Arial" w:eastAsia="Times New Roman" w:hAnsi="Arial" w:cs="Arial"/>
                <w:b/>
                <w:bCs/>
                <w:color w:val="000000" w:themeColor="text1"/>
                <w:sz w:val="16"/>
                <w:szCs w:val="16"/>
                <w:lang w:eastAsia="es-CO" w:bidi="ar-SA"/>
              </w:rPr>
            </w:pPr>
          </w:p>
        </w:tc>
        <w:tc>
          <w:tcPr>
            <w:tcW w:w="2563" w:type="dxa"/>
            <w:gridSpan w:val="3"/>
            <w:vMerge/>
            <w:tcBorders>
              <w:top w:val="single" w:sz="4" w:space="0" w:color="auto"/>
              <w:left w:val="single" w:sz="4" w:space="0" w:color="auto"/>
              <w:bottom w:val="single" w:sz="4" w:space="0" w:color="auto"/>
              <w:right w:val="single" w:sz="4" w:space="0" w:color="auto"/>
            </w:tcBorders>
            <w:vAlign w:val="center"/>
            <w:hideMark/>
          </w:tcPr>
          <w:p w:rsidR="009D2359" w:rsidRPr="009D2359" w:rsidRDefault="009D2359" w:rsidP="009D2359">
            <w:pPr>
              <w:widowControl/>
              <w:suppressAutoHyphens w:val="0"/>
              <w:rPr>
                <w:rFonts w:ascii="Arial" w:eastAsia="Times New Roman" w:hAnsi="Arial" w:cs="Arial"/>
                <w:b/>
                <w:bCs/>
                <w:color w:val="000000" w:themeColor="text1"/>
                <w:sz w:val="16"/>
                <w:szCs w:val="16"/>
                <w:lang w:eastAsia="es-CO" w:bidi="ar-SA"/>
              </w:rPr>
            </w:pPr>
          </w:p>
        </w:tc>
        <w:tc>
          <w:tcPr>
            <w:tcW w:w="3418" w:type="dxa"/>
            <w:gridSpan w:val="4"/>
            <w:vMerge/>
            <w:tcBorders>
              <w:top w:val="single" w:sz="4" w:space="0" w:color="auto"/>
              <w:left w:val="single" w:sz="4" w:space="0" w:color="auto"/>
              <w:bottom w:val="single" w:sz="4" w:space="0" w:color="auto"/>
              <w:right w:val="single" w:sz="4" w:space="0" w:color="auto"/>
            </w:tcBorders>
            <w:vAlign w:val="center"/>
            <w:hideMark/>
          </w:tcPr>
          <w:p w:rsidR="009D2359" w:rsidRPr="009D2359" w:rsidRDefault="009D2359" w:rsidP="009D2359">
            <w:pPr>
              <w:widowControl/>
              <w:suppressAutoHyphens w:val="0"/>
              <w:rPr>
                <w:rFonts w:ascii="Arial" w:eastAsia="Times New Roman" w:hAnsi="Arial" w:cs="Arial"/>
                <w:color w:val="000000" w:themeColor="text1"/>
                <w:sz w:val="16"/>
                <w:szCs w:val="16"/>
                <w:lang w:eastAsia="es-CO" w:bidi="ar-SA"/>
              </w:rPr>
            </w:pPr>
          </w:p>
        </w:tc>
      </w:tr>
      <w:tr w:rsidR="009D2359" w:rsidRPr="009D2359" w:rsidTr="000F52CA">
        <w:trPr>
          <w:trHeight w:val="538"/>
        </w:trPr>
        <w:tc>
          <w:tcPr>
            <w:tcW w:w="2278" w:type="dxa"/>
            <w:gridSpan w:val="2"/>
            <w:vMerge/>
            <w:tcBorders>
              <w:top w:val="single" w:sz="4" w:space="0" w:color="auto"/>
              <w:left w:val="single" w:sz="4" w:space="0" w:color="auto"/>
              <w:bottom w:val="single" w:sz="4" w:space="0" w:color="auto"/>
              <w:right w:val="single" w:sz="4" w:space="0" w:color="auto"/>
            </w:tcBorders>
            <w:vAlign w:val="center"/>
            <w:hideMark/>
          </w:tcPr>
          <w:p w:rsidR="009D2359" w:rsidRPr="009D2359" w:rsidRDefault="009D2359" w:rsidP="009D2359">
            <w:pPr>
              <w:widowControl/>
              <w:suppressAutoHyphens w:val="0"/>
              <w:rPr>
                <w:rFonts w:ascii="Arial" w:eastAsia="Times New Roman" w:hAnsi="Arial" w:cs="Arial"/>
                <w:b/>
                <w:bCs/>
                <w:color w:val="000000" w:themeColor="text1"/>
                <w:sz w:val="16"/>
                <w:szCs w:val="16"/>
                <w:lang w:eastAsia="es-CO" w:bidi="ar-SA"/>
              </w:rPr>
            </w:pPr>
          </w:p>
        </w:tc>
        <w:tc>
          <w:tcPr>
            <w:tcW w:w="2563" w:type="dxa"/>
            <w:gridSpan w:val="3"/>
            <w:vMerge/>
            <w:tcBorders>
              <w:top w:val="single" w:sz="4" w:space="0" w:color="auto"/>
              <w:left w:val="single" w:sz="4" w:space="0" w:color="auto"/>
              <w:bottom w:val="single" w:sz="4" w:space="0" w:color="auto"/>
              <w:right w:val="single" w:sz="4" w:space="0" w:color="auto"/>
            </w:tcBorders>
            <w:vAlign w:val="center"/>
            <w:hideMark/>
          </w:tcPr>
          <w:p w:rsidR="009D2359" w:rsidRPr="009D2359" w:rsidRDefault="009D2359" w:rsidP="009D2359">
            <w:pPr>
              <w:widowControl/>
              <w:suppressAutoHyphens w:val="0"/>
              <w:rPr>
                <w:rFonts w:ascii="Arial" w:eastAsia="Times New Roman" w:hAnsi="Arial" w:cs="Arial"/>
                <w:b/>
                <w:bCs/>
                <w:color w:val="000000" w:themeColor="text1"/>
                <w:sz w:val="16"/>
                <w:szCs w:val="16"/>
                <w:lang w:eastAsia="es-CO" w:bidi="ar-SA"/>
              </w:rPr>
            </w:pPr>
          </w:p>
        </w:tc>
        <w:tc>
          <w:tcPr>
            <w:tcW w:w="3418" w:type="dxa"/>
            <w:gridSpan w:val="4"/>
            <w:vMerge/>
            <w:tcBorders>
              <w:top w:val="single" w:sz="4" w:space="0" w:color="auto"/>
              <w:left w:val="single" w:sz="4" w:space="0" w:color="auto"/>
              <w:bottom w:val="single" w:sz="4" w:space="0" w:color="auto"/>
              <w:right w:val="single" w:sz="4" w:space="0" w:color="auto"/>
            </w:tcBorders>
            <w:vAlign w:val="center"/>
            <w:hideMark/>
          </w:tcPr>
          <w:p w:rsidR="009D2359" w:rsidRPr="009D2359" w:rsidRDefault="009D2359" w:rsidP="009D2359">
            <w:pPr>
              <w:widowControl/>
              <w:suppressAutoHyphens w:val="0"/>
              <w:rPr>
                <w:rFonts w:ascii="Arial" w:eastAsia="Times New Roman" w:hAnsi="Arial" w:cs="Arial"/>
                <w:color w:val="000000" w:themeColor="text1"/>
                <w:sz w:val="16"/>
                <w:szCs w:val="16"/>
                <w:lang w:eastAsia="es-CO" w:bidi="ar-SA"/>
              </w:rPr>
            </w:pPr>
          </w:p>
        </w:tc>
      </w:tr>
      <w:tr w:rsidR="009D2359" w:rsidRPr="009D2359" w:rsidTr="000F52CA">
        <w:trPr>
          <w:trHeight w:val="115"/>
        </w:trPr>
        <w:tc>
          <w:tcPr>
            <w:tcW w:w="2278" w:type="dxa"/>
            <w:gridSpan w:val="2"/>
            <w:vMerge/>
            <w:tcBorders>
              <w:top w:val="single" w:sz="4" w:space="0" w:color="auto"/>
              <w:left w:val="single" w:sz="4" w:space="0" w:color="auto"/>
              <w:bottom w:val="single" w:sz="4" w:space="0" w:color="auto"/>
              <w:right w:val="single" w:sz="4" w:space="0" w:color="auto"/>
            </w:tcBorders>
            <w:vAlign w:val="center"/>
            <w:hideMark/>
          </w:tcPr>
          <w:p w:rsidR="009D2359" w:rsidRPr="009D2359" w:rsidRDefault="009D2359" w:rsidP="009D2359">
            <w:pPr>
              <w:widowControl/>
              <w:suppressAutoHyphens w:val="0"/>
              <w:rPr>
                <w:rFonts w:ascii="Arial" w:eastAsia="Times New Roman" w:hAnsi="Arial" w:cs="Arial"/>
                <w:b/>
                <w:bCs/>
                <w:color w:val="000000" w:themeColor="text1"/>
                <w:sz w:val="16"/>
                <w:szCs w:val="16"/>
                <w:lang w:eastAsia="es-CO" w:bidi="ar-SA"/>
              </w:rPr>
            </w:pPr>
          </w:p>
        </w:tc>
        <w:tc>
          <w:tcPr>
            <w:tcW w:w="2563" w:type="dxa"/>
            <w:gridSpan w:val="3"/>
            <w:tcBorders>
              <w:top w:val="single" w:sz="4" w:space="0" w:color="auto"/>
              <w:left w:val="nil"/>
              <w:bottom w:val="single" w:sz="4" w:space="0" w:color="auto"/>
              <w:right w:val="single" w:sz="4" w:space="0" w:color="auto"/>
            </w:tcBorders>
            <w:shd w:val="clear" w:color="000000" w:fill="9BC2E6"/>
            <w:vAlign w:val="center"/>
            <w:hideMark/>
          </w:tcPr>
          <w:p w:rsidR="009D2359" w:rsidRPr="009D2359" w:rsidRDefault="009D2359" w:rsidP="009D2359">
            <w:pPr>
              <w:widowControl/>
              <w:suppressAutoHyphens w:val="0"/>
              <w:jc w:val="center"/>
              <w:rPr>
                <w:rFonts w:ascii="Arial" w:eastAsia="Times New Roman" w:hAnsi="Arial" w:cs="Arial"/>
                <w:b/>
                <w:bCs/>
                <w:color w:val="000000" w:themeColor="text1"/>
                <w:sz w:val="16"/>
                <w:szCs w:val="16"/>
                <w:lang w:eastAsia="es-CO" w:bidi="ar-SA"/>
              </w:rPr>
            </w:pPr>
            <w:r w:rsidRPr="009D2359">
              <w:rPr>
                <w:rFonts w:ascii="Arial" w:eastAsia="Times New Roman" w:hAnsi="Arial" w:cs="Arial"/>
                <w:b/>
                <w:bCs/>
                <w:color w:val="000000" w:themeColor="text1"/>
                <w:sz w:val="16"/>
                <w:szCs w:val="16"/>
                <w:lang w:eastAsia="es-CO" w:bidi="ar-SA"/>
              </w:rPr>
              <w:t>OBSERVADOR</w:t>
            </w:r>
          </w:p>
        </w:tc>
        <w:tc>
          <w:tcPr>
            <w:tcW w:w="3418" w:type="dxa"/>
            <w:gridSpan w:val="4"/>
            <w:tcBorders>
              <w:top w:val="single" w:sz="4" w:space="0" w:color="auto"/>
              <w:left w:val="nil"/>
              <w:bottom w:val="single" w:sz="4" w:space="0" w:color="auto"/>
              <w:right w:val="single" w:sz="4" w:space="0" w:color="auto"/>
            </w:tcBorders>
            <w:shd w:val="clear" w:color="auto" w:fill="auto"/>
            <w:vAlign w:val="center"/>
            <w:hideMark/>
          </w:tcPr>
          <w:p w:rsidR="009D2359" w:rsidRPr="009D2359" w:rsidRDefault="009D2359" w:rsidP="009D2359">
            <w:pPr>
              <w:widowControl/>
              <w:suppressAutoHyphens w:val="0"/>
              <w:jc w:val="center"/>
              <w:rPr>
                <w:rFonts w:ascii="Arial" w:eastAsia="Times New Roman" w:hAnsi="Arial" w:cs="Arial"/>
                <w:color w:val="000000" w:themeColor="text1"/>
                <w:sz w:val="16"/>
                <w:szCs w:val="16"/>
                <w:lang w:eastAsia="es-CO" w:bidi="ar-SA"/>
              </w:rPr>
            </w:pPr>
            <w:r w:rsidRPr="009D2359">
              <w:rPr>
                <w:rFonts w:ascii="Arial" w:eastAsia="Times New Roman" w:hAnsi="Arial" w:cs="Arial"/>
                <w:color w:val="000000" w:themeColor="text1"/>
                <w:sz w:val="16"/>
                <w:szCs w:val="16"/>
                <w:lang w:eastAsia="es-CO" w:bidi="ar-SA"/>
              </w:rPr>
              <w:t>Betty Pérez</w:t>
            </w:r>
          </w:p>
        </w:tc>
      </w:tr>
    </w:tbl>
    <w:p w:rsidR="009D2359" w:rsidRDefault="009D2359" w:rsidP="00022B93">
      <w:pPr>
        <w:jc w:val="both"/>
        <w:rPr>
          <w:rFonts w:ascii="Arial" w:hAnsi="Arial" w:cs="Arial"/>
          <w:b/>
          <w:sz w:val="22"/>
          <w:szCs w:val="22"/>
        </w:rPr>
      </w:pPr>
    </w:p>
    <w:tbl>
      <w:tblPr>
        <w:tblW w:w="8259" w:type="dxa"/>
        <w:tblCellMar>
          <w:left w:w="70" w:type="dxa"/>
          <w:right w:w="70" w:type="dxa"/>
        </w:tblCellMar>
        <w:tblLook w:val="04A0" w:firstRow="1" w:lastRow="0" w:firstColumn="1" w:lastColumn="0" w:noHBand="0" w:noVBand="1"/>
      </w:tblPr>
      <w:tblGrid>
        <w:gridCol w:w="2278"/>
        <w:gridCol w:w="2563"/>
        <w:gridCol w:w="3418"/>
      </w:tblGrid>
      <w:tr w:rsidR="009D2359" w:rsidRPr="009D2359" w:rsidTr="000F52CA">
        <w:trPr>
          <w:trHeight w:val="115"/>
        </w:trPr>
        <w:tc>
          <w:tcPr>
            <w:tcW w:w="2278"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rsidR="009D2359" w:rsidRPr="009D2359" w:rsidRDefault="009D2359" w:rsidP="009D2359">
            <w:pPr>
              <w:widowControl/>
              <w:suppressAutoHyphens w:val="0"/>
              <w:jc w:val="center"/>
              <w:rPr>
                <w:rFonts w:ascii="Arial" w:eastAsia="Times New Roman" w:hAnsi="Arial" w:cs="Arial"/>
                <w:b/>
                <w:bCs/>
                <w:color w:val="000000" w:themeColor="text1"/>
                <w:sz w:val="16"/>
                <w:szCs w:val="16"/>
                <w:lang w:eastAsia="es-CO" w:bidi="ar-SA"/>
              </w:rPr>
            </w:pPr>
            <w:r w:rsidRPr="009D2359">
              <w:rPr>
                <w:rFonts w:ascii="Arial" w:eastAsia="Times New Roman" w:hAnsi="Arial" w:cs="Arial"/>
                <w:b/>
                <w:bCs/>
                <w:color w:val="000000" w:themeColor="text1"/>
                <w:sz w:val="16"/>
                <w:szCs w:val="16"/>
                <w:lang w:eastAsia="es-CO" w:bidi="ar-SA"/>
              </w:rPr>
              <w:t>PROCESO DE APOYO</w:t>
            </w:r>
          </w:p>
        </w:tc>
        <w:tc>
          <w:tcPr>
            <w:tcW w:w="2563" w:type="dxa"/>
            <w:tcBorders>
              <w:top w:val="single" w:sz="4" w:space="0" w:color="auto"/>
              <w:left w:val="nil"/>
              <w:bottom w:val="single" w:sz="4" w:space="0" w:color="auto"/>
              <w:right w:val="single" w:sz="4" w:space="0" w:color="auto"/>
            </w:tcBorders>
            <w:shd w:val="clear" w:color="000000" w:fill="9BC2E6"/>
            <w:vAlign w:val="center"/>
            <w:hideMark/>
          </w:tcPr>
          <w:p w:rsidR="009D2359" w:rsidRPr="009D2359" w:rsidRDefault="009D2359" w:rsidP="009D2359">
            <w:pPr>
              <w:widowControl/>
              <w:suppressAutoHyphens w:val="0"/>
              <w:jc w:val="center"/>
              <w:rPr>
                <w:rFonts w:ascii="Arial" w:eastAsia="Times New Roman" w:hAnsi="Arial" w:cs="Arial"/>
                <w:b/>
                <w:bCs/>
                <w:color w:val="000000" w:themeColor="text1"/>
                <w:sz w:val="16"/>
                <w:szCs w:val="16"/>
                <w:lang w:eastAsia="es-CO" w:bidi="ar-SA"/>
              </w:rPr>
            </w:pPr>
            <w:r w:rsidRPr="009D2359">
              <w:rPr>
                <w:rFonts w:ascii="Arial" w:eastAsia="Times New Roman" w:hAnsi="Arial" w:cs="Arial"/>
                <w:b/>
                <w:bCs/>
                <w:color w:val="000000" w:themeColor="text1"/>
                <w:sz w:val="16"/>
                <w:szCs w:val="16"/>
                <w:lang w:eastAsia="es-CO" w:bidi="ar-SA"/>
              </w:rPr>
              <w:t>AUDITOR LÍDER</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9D2359" w:rsidRPr="009D2359" w:rsidRDefault="009D2359" w:rsidP="009D2359">
            <w:pPr>
              <w:widowControl/>
              <w:suppressAutoHyphens w:val="0"/>
              <w:jc w:val="center"/>
              <w:rPr>
                <w:rFonts w:ascii="Arial" w:eastAsia="Times New Roman" w:hAnsi="Arial" w:cs="Arial"/>
                <w:color w:val="000000" w:themeColor="text1"/>
                <w:sz w:val="16"/>
                <w:szCs w:val="16"/>
                <w:lang w:eastAsia="es-CO" w:bidi="ar-SA"/>
              </w:rPr>
            </w:pPr>
            <w:r w:rsidRPr="009D2359">
              <w:rPr>
                <w:rFonts w:ascii="Arial" w:eastAsia="Times New Roman" w:hAnsi="Arial" w:cs="Arial"/>
                <w:color w:val="000000" w:themeColor="text1"/>
                <w:sz w:val="16"/>
                <w:szCs w:val="16"/>
                <w:lang w:eastAsia="es-CO" w:bidi="ar-SA"/>
              </w:rPr>
              <w:t>Edgar Efrén Mogollón / José Santis</w:t>
            </w:r>
          </w:p>
        </w:tc>
      </w:tr>
      <w:tr w:rsidR="009D2359" w:rsidRPr="009D2359" w:rsidTr="000F52CA">
        <w:trPr>
          <w:trHeight w:val="538"/>
        </w:trPr>
        <w:tc>
          <w:tcPr>
            <w:tcW w:w="22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2359" w:rsidRPr="009D2359" w:rsidRDefault="009D2359" w:rsidP="009D2359">
            <w:pPr>
              <w:widowControl/>
              <w:suppressAutoHyphens w:val="0"/>
              <w:jc w:val="center"/>
              <w:rPr>
                <w:rFonts w:ascii="Arial" w:eastAsia="Times New Roman" w:hAnsi="Arial" w:cs="Arial"/>
                <w:b/>
                <w:bCs/>
                <w:color w:val="000000" w:themeColor="text1"/>
                <w:sz w:val="16"/>
                <w:szCs w:val="16"/>
                <w:lang w:eastAsia="es-CO" w:bidi="ar-SA"/>
              </w:rPr>
            </w:pPr>
            <w:r w:rsidRPr="009D2359">
              <w:rPr>
                <w:rFonts w:ascii="Arial" w:eastAsia="Times New Roman" w:hAnsi="Arial" w:cs="Arial"/>
                <w:b/>
                <w:bCs/>
                <w:color w:val="000000" w:themeColor="text1"/>
                <w:sz w:val="16"/>
                <w:szCs w:val="16"/>
                <w:lang w:eastAsia="es-CO" w:bidi="ar-SA"/>
              </w:rPr>
              <w:t>Gestión de Servicios Logísticos</w:t>
            </w:r>
          </w:p>
        </w:tc>
        <w:tc>
          <w:tcPr>
            <w:tcW w:w="2563" w:type="dxa"/>
            <w:vMerge w:val="restart"/>
            <w:tcBorders>
              <w:top w:val="single" w:sz="4" w:space="0" w:color="auto"/>
              <w:left w:val="single" w:sz="4" w:space="0" w:color="auto"/>
              <w:bottom w:val="single" w:sz="4" w:space="0" w:color="auto"/>
              <w:right w:val="single" w:sz="4" w:space="0" w:color="auto"/>
            </w:tcBorders>
            <w:shd w:val="clear" w:color="000000" w:fill="9BC2E6"/>
            <w:vAlign w:val="center"/>
            <w:hideMark/>
          </w:tcPr>
          <w:p w:rsidR="009D2359" w:rsidRPr="009D2359" w:rsidRDefault="009D2359" w:rsidP="009D2359">
            <w:pPr>
              <w:widowControl/>
              <w:suppressAutoHyphens w:val="0"/>
              <w:jc w:val="center"/>
              <w:rPr>
                <w:rFonts w:ascii="Arial" w:eastAsia="Times New Roman" w:hAnsi="Arial" w:cs="Arial"/>
                <w:b/>
                <w:bCs/>
                <w:color w:val="000000" w:themeColor="text1"/>
                <w:sz w:val="16"/>
                <w:szCs w:val="16"/>
                <w:lang w:eastAsia="es-CO" w:bidi="ar-SA"/>
              </w:rPr>
            </w:pPr>
            <w:r w:rsidRPr="009D2359">
              <w:rPr>
                <w:rFonts w:ascii="Arial" w:eastAsia="Times New Roman" w:hAnsi="Arial" w:cs="Arial"/>
                <w:b/>
                <w:bCs/>
                <w:color w:val="000000" w:themeColor="text1"/>
                <w:sz w:val="16"/>
                <w:szCs w:val="16"/>
                <w:lang w:eastAsia="es-CO" w:bidi="ar-SA"/>
              </w:rPr>
              <w:t>ACOMPAÑANTES</w:t>
            </w:r>
          </w:p>
        </w:tc>
        <w:tc>
          <w:tcPr>
            <w:tcW w:w="3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2359" w:rsidRPr="009D2359" w:rsidRDefault="009D2359" w:rsidP="009D2359">
            <w:pPr>
              <w:widowControl/>
              <w:suppressAutoHyphens w:val="0"/>
              <w:jc w:val="center"/>
              <w:rPr>
                <w:rFonts w:ascii="Arial" w:eastAsia="Times New Roman" w:hAnsi="Arial" w:cs="Arial"/>
                <w:color w:val="000000" w:themeColor="text1"/>
                <w:sz w:val="16"/>
                <w:szCs w:val="16"/>
                <w:lang w:eastAsia="es-CO" w:bidi="ar-SA"/>
              </w:rPr>
            </w:pPr>
            <w:r w:rsidRPr="009D2359">
              <w:rPr>
                <w:rFonts w:ascii="Arial" w:eastAsia="Times New Roman" w:hAnsi="Arial" w:cs="Arial"/>
                <w:color w:val="000000" w:themeColor="text1"/>
                <w:sz w:val="16"/>
                <w:szCs w:val="16"/>
                <w:lang w:eastAsia="es-CO" w:bidi="ar-SA"/>
              </w:rPr>
              <w:br/>
              <w:t>Yuliana Paola Segura</w:t>
            </w:r>
            <w:r w:rsidRPr="009D2359">
              <w:rPr>
                <w:rFonts w:ascii="Arial" w:eastAsia="Times New Roman" w:hAnsi="Arial" w:cs="Arial"/>
                <w:color w:val="000000" w:themeColor="text1"/>
                <w:sz w:val="16"/>
                <w:szCs w:val="16"/>
                <w:lang w:eastAsia="es-CO" w:bidi="ar-SA"/>
              </w:rPr>
              <w:br/>
              <w:t>Mauricio Echeverry</w:t>
            </w:r>
          </w:p>
        </w:tc>
      </w:tr>
      <w:tr w:rsidR="009D2359" w:rsidRPr="009D2359" w:rsidTr="000F52CA">
        <w:trPr>
          <w:trHeight w:val="538"/>
        </w:trPr>
        <w:tc>
          <w:tcPr>
            <w:tcW w:w="2278" w:type="dxa"/>
            <w:vMerge/>
            <w:tcBorders>
              <w:top w:val="single" w:sz="4" w:space="0" w:color="auto"/>
              <w:left w:val="single" w:sz="4" w:space="0" w:color="auto"/>
              <w:bottom w:val="single" w:sz="4" w:space="0" w:color="auto"/>
              <w:right w:val="single" w:sz="4" w:space="0" w:color="auto"/>
            </w:tcBorders>
            <w:vAlign w:val="center"/>
            <w:hideMark/>
          </w:tcPr>
          <w:p w:rsidR="009D2359" w:rsidRPr="009D2359" w:rsidRDefault="009D2359" w:rsidP="009D2359">
            <w:pPr>
              <w:widowControl/>
              <w:suppressAutoHyphens w:val="0"/>
              <w:rPr>
                <w:rFonts w:ascii="Arial" w:eastAsia="Times New Roman" w:hAnsi="Arial" w:cs="Arial"/>
                <w:b/>
                <w:bCs/>
                <w:color w:val="000000" w:themeColor="text1"/>
                <w:sz w:val="16"/>
                <w:szCs w:val="16"/>
                <w:lang w:eastAsia="es-CO" w:bidi="ar-SA"/>
              </w:rPr>
            </w:pPr>
          </w:p>
        </w:tc>
        <w:tc>
          <w:tcPr>
            <w:tcW w:w="2563" w:type="dxa"/>
            <w:vMerge/>
            <w:tcBorders>
              <w:top w:val="single" w:sz="4" w:space="0" w:color="auto"/>
              <w:left w:val="single" w:sz="4" w:space="0" w:color="auto"/>
              <w:bottom w:val="single" w:sz="4" w:space="0" w:color="auto"/>
              <w:right w:val="single" w:sz="4" w:space="0" w:color="auto"/>
            </w:tcBorders>
            <w:vAlign w:val="center"/>
            <w:hideMark/>
          </w:tcPr>
          <w:p w:rsidR="009D2359" w:rsidRPr="009D2359" w:rsidRDefault="009D2359" w:rsidP="009D2359">
            <w:pPr>
              <w:widowControl/>
              <w:suppressAutoHyphens w:val="0"/>
              <w:rPr>
                <w:rFonts w:ascii="Arial" w:eastAsia="Times New Roman" w:hAnsi="Arial" w:cs="Arial"/>
                <w:b/>
                <w:bCs/>
                <w:color w:val="000000" w:themeColor="text1"/>
                <w:sz w:val="16"/>
                <w:szCs w:val="16"/>
                <w:lang w:eastAsia="es-CO" w:bidi="ar-SA"/>
              </w:rPr>
            </w:pPr>
          </w:p>
        </w:tc>
        <w:tc>
          <w:tcPr>
            <w:tcW w:w="3418" w:type="dxa"/>
            <w:vMerge/>
            <w:tcBorders>
              <w:top w:val="single" w:sz="4" w:space="0" w:color="auto"/>
              <w:left w:val="single" w:sz="4" w:space="0" w:color="auto"/>
              <w:bottom w:val="single" w:sz="4" w:space="0" w:color="auto"/>
              <w:right w:val="single" w:sz="4" w:space="0" w:color="auto"/>
            </w:tcBorders>
            <w:vAlign w:val="center"/>
            <w:hideMark/>
          </w:tcPr>
          <w:p w:rsidR="009D2359" w:rsidRPr="009D2359" w:rsidRDefault="009D2359" w:rsidP="009D2359">
            <w:pPr>
              <w:widowControl/>
              <w:suppressAutoHyphens w:val="0"/>
              <w:rPr>
                <w:rFonts w:ascii="Arial" w:eastAsia="Times New Roman" w:hAnsi="Arial" w:cs="Arial"/>
                <w:color w:val="000000" w:themeColor="text1"/>
                <w:sz w:val="16"/>
                <w:szCs w:val="16"/>
                <w:lang w:eastAsia="es-CO" w:bidi="ar-SA"/>
              </w:rPr>
            </w:pPr>
          </w:p>
        </w:tc>
      </w:tr>
      <w:tr w:rsidR="009D2359" w:rsidRPr="009D2359" w:rsidTr="00FC43E2">
        <w:trPr>
          <w:trHeight w:val="276"/>
        </w:trPr>
        <w:tc>
          <w:tcPr>
            <w:tcW w:w="2278" w:type="dxa"/>
            <w:vMerge/>
            <w:tcBorders>
              <w:top w:val="single" w:sz="4" w:space="0" w:color="auto"/>
              <w:left w:val="single" w:sz="4" w:space="0" w:color="auto"/>
              <w:bottom w:val="single" w:sz="4" w:space="0" w:color="auto"/>
              <w:right w:val="single" w:sz="4" w:space="0" w:color="auto"/>
            </w:tcBorders>
            <w:vAlign w:val="center"/>
            <w:hideMark/>
          </w:tcPr>
          <w:p w:rsidR="009D2359" w:rsidRPr="009D2359" w:rsidRDefault="009D2359" w:rsidP="009D2359">
            <w:pPr>
              <w:widowControl/>
              <w:suppressAutoHyphens w:val="0"/>
              <w:rPr>
                <w:rFonts w:ascii="Arial" w:eastAsia="Times New Roman" w:hAnsi="Arial" w:cs="Arial"/>
                <w:b/>
                <w:bCs/>
                <w:color w:val="000000" w:themeColor="text1"/>
                <w:sz w:val="16"/>
                <w:szCs w:val="16"/>
                <w:lang w:eastAsia="es-CO" w:bidi="ar-SA"/>
              </w:rPr>
            </w:pPr>
          </w:p>
        </w:tc>
        <w:tc>
          <w:tcPr>
            <w:tcW w:w="2563" w:type="dxa"/>
            <w:vMerge/>
            <w:tcBorders>
              <w:top w:val="single" w:sz="4" w:space="0" w:color="auto"/>
              <w:left w:val="single" w:sz="4" w:space="0" w:color="auto"/>
              <w:bottom w:val="single" w:sz="4" w:space="0" w:color="auto"/>
              <w:right w:val="single" w:sz="4" w:space="0" w:color="auto"/>
            </w:tcBorders>
            <w:vAlign w:val="center"/>
            <w:hideMark/>
          </w:tcPr>
          <w:p w:rsidR="009D2359" w:rsidRPr="009D2359" w:rsidRDefault="009D2359" w:rsidP="009D2359">
            <w:pPr>
              <w:widowControl/>
              <w:suppressAutoHyphens w:val="0"/>
              <w:rPr>
                <w:rFonts w:ascii="Arial" w:eastAsia="Times New Roman" w:hAnsi="Arial" w:cs="Arial"/>
                <w:b/>
                <w:bCs/>
                <w:color w:val="000000" w:themeColor="text1"/>
                <w:sz w:val="16"/>
                <w:szCs w:val="16"/>
                <w:lang w:eastAsia="es-CO" w:bidi="ar-SA"/>
              </w:rPr>
            </w:pPr>
          </w:p>
        </w:tc>
        <w:tc>
          <w:tcPr>
            <w:tcW w:w="3418" w:type="dxa"/>
            <w:vMerge/>
            <w:tcBorders>
              <w:top w:val="single" w:sz="4" w:space="0" w:color="auto"/>
              <w:left w:val="single" w:sz="4" w:space="0" w:color="auto"/>
              <w:bottom w:val="single" w:sz="4" w:space="0" w:color="auto"/>
              <w:right w:val="single" w:sz="4" w:space="0" w:color="auto"/>
            </w:tcBorders>
            <w:vAlign w:val="center"/>
            <w:hideMark/>
          </w:tcPr>
          <w:p w:rsidR="009D2359" w:rsidRPr="009D2359" w:rsidRDefault="009D2359" w:rsidP="009D2359">
            <w:pPr>
              <w:widowControl/>
              <w:suppressAutoHyphens w:val="0"/>
              <w:rPr>
                <w:rFonts w:ascii="Arial" w:eastAsia="Times New Roman" w:hAnsi="Arial" w:cs="Arial"/>
                <w:color w:val="000000" w:themeColor="text1"/>
                <w:sz w:val="16"/>
                <w:szCs w:val="16"/>
                <w:lang w:eastAsia="es-CO" w:bidi="ar-SA"/>
              </w:rPr>
            </w:pPr>
          </w:p>
        </w:tc>
      </w:tr>
      <w:tr w:rsidR="009D2359" w:rsidRPr="009D2359" w:rsidTr="000F52CA">
        <w:trPr>
          <w:trHeight w:val="115"/>
        </w:trPr>
        <w:tc>
          <w:tcPr>
            <w:tcW w:w="2278" w:type="dxa"/>
            <w:vMerge/>
            <w:tcBorders>
              <w:top w:val="single" w:sz="4" w:space="0" w:color="auto"/>
              <w:left w:val="single" w:sz="4" w:space="0" w:color="auto"/>
              <w:bottom w:val="single" w:sz="4" w:space="0" w:color="auto"/>
              <w:right w:val="single" w:sz="4" w:space="0" w:color="auto"/>
            </w:tcBorders>
            <w:vAlign w:val="center"/>
            <w:hideMark/>
          </w:tcPr>
          <w:p w:rsidR="009D2359" w:rsidRPr="009D2359" w:rsidRDefault="009D2359" w:rsidP="009D2359">
            <w:pPr>
              <w:widowControl/>
              <w:suppressAutoHyphens w:val="0"/>
              <w:rPr>
                <w:rFonts w:ascii="Arial" w:eastAsia="Times New Roman" w:hAnsi="Arial" w:cs="Arial"/>
                <w:b/>
                <w:bCs/>
                <w:color w:val="000000" w:themeColor="text1"/>
                <w:sz w:val="16"/>
                <w:szCs w:val="16"/>
                <w:lang w:eastAsia="es-CO" w:bidi="ar-SA"/>
              </w:rPr>
            </w:pPr>
          </w:p>
        </w:tc>
        <w:tc>
          <w:tcPr>
            <w:tcW w:w="2563" w:type="dxa"/>
            <w:tcBorders>
              <w:top w:val="single" w:sz="4" w:space="0" w:color="auto"/>
              <w:left w:val="nil"/>
              <w:bottom w:val="single" w:sz="4" w:space="0" w:color="auto"/>
              <w:right w:val="single" w:sz="4" w:space="0" w:color="auto"/>
            </w:tcBorders>
            <w:shd w:val="clear" w:color="000000" w:fill="9BC2E6"/>
            <w:vAlign w:val="center"/>
            <w:hideMark/>
          </w:tcPr>
          <w:p w:rsidR="009D2359" w:rsidRPr="009D2359" w:rsidRDefault="009D2359" w:rsidP="009D2359">
            <w:pPr>
              <w:widowControl/>
              <w:suppressAutoHyphens w:val="0"/>
              <w:jc w:val="center"/>
              <w:rPr>
                <w:rFonts w:ascii="Arial" w:eastAsia="Times New Roman" w:hAnsi="Arial" w:cs="Arial"/>
                <w:b/>
                <w:bCs/>
                <w:color w:val="000000" w:themeColor="text1"/>
                <w:sz w:val="16"/>
                <w:szCs w:val="16"/>
                <w:lang w:eastAsia="es-CO" w:bidi="ar-SA"/>
              </w:rPr>
            </w:pPr>
            <w:r w:rsidRPr="009D2359">
              <w:rPr>
                <w:rFonts w:ascii="Arial" w:eastAsia="Times New Roman" w:hAnsi="Arial" w:cs="Arial"/>
                <w:b/>
                <w:bCs/>
                <w:color w:val="000000" w:themeColor="text1"/>
                <w:sz w:val="16"/>
                <w:szCs w:val="16"/>
                <w:lang w:eastAsia="es-CO" w:bidi="ar-SA"/>
              </w:rPr>
              <w:t>OBSERVADOR</w:t>
            </w:r>
          </w:p>
        </w:tc>
        <w:tc>
          <w:tcPr>
            <w:tcW w:w="3418" w:type="dxa"/>
            <w:tcBorders>
              <w:top w:val="single" w:sz="4" w:space="0" w:color="auto"/>
              <w:left w:val="nil"/>
              <w:bottom w:val="single" w:sz="4" w:space="0" w:color="auto"/>
              <w:right w:val="single" w:sz="4" w:space="0" w:color="auto"/>
            </w:tcBorders>
            <w:shd w:val="clear" w:color="auto" w:fill="auto"/>
            <w:vAlign w:val="center"/>
            <w:hideMark/>
          </w:tcPr>
          <w:p w:rsidR="009D2359" w:rsidRPr="009D2359" w:rsidRDefault="009D2359" w:rsidP="009D2359">
            <w:pPr>
              <w:widowControl/>
              <w:suppressAutoHyphens w:val="0"/>
              <w:jc w:val="center"/>
              <w:rPr>
                <w:rFonts w:ascii="Arial" w:eastAsia="Times New Roman" w:hAnsi="Arial" w:cs="Arial"/>
                <w:color w:val="000000" w:themeColor="text1"/>
                <w:sz w:val="16"/>
                <w:szCs w:val="16"/>
                <w:lang w:eastAsia="es-CO" w:bidi="ar-SA"/>
              </w:rPr>
            </w:pPr>
            <w:r w:rsidRPr="009D2359">
              <w:rPr>
                <w:rFonts w:ascii="Arial" w:eastAsia="Times New Roman" w:hAnsi="Arial" w:cs="Arial"/>
                <w:color w:val="000000" w:themeColor="text1"/>
                <w:sz w:val="16"/>
                <w:szCs w:val="16"/>
                <w:lang w:eastAsia="es-CO" w:bidi="ar-SA"/>
              </w:rPr>
              <w:t>Rufina García</w:t>
            </w:r>
          </w:p>
        </w:tc>
      </w:tr>
    </w:tbl>
    <w:p w:rsidR="009D2359" w:rsidRDefault="009D2359" w:rsidP="00022B93">
      <w:pPr>
        <w:jc w:val="both"/>
        <w:rPr>
          <w:rFonts w:ascii="Arial" w:hAnsi="Arial" w:cs="Arial"/>
          <w:b/>
          <w:sz w:val="22"/>
          <w:szCs w:val="22"/>
        </w:rPr>
      </w:pPr>
    </w:p>
    <w:p w:rsidR="009D2359" w:rsidRDefault="009D2359" w:rsidP="00022B93">
      <w:pPr>
        <w:jc w:val="both"/>
        <w:rPr>
          <w:rFonts w:ascii="Arial" w:hAnsi="Arial" w:cs="Arial"/>
          <w:b/>
          <w:sz w:val="22"/>
          <w:szCs w:val="22"/>
        </w:rPr>
      </w:pPr>
    </w:p>
    <w:p w:rsidR="009D2359" w:rsidRPr="009D2359" w:rsidRDefault="009D2359" w:rsidP="009D2359">
      <w:pPr>
        <w:widowControl/>
        <w:suppressAutoHyphens w:val="0"/>
        <w:jc w:val="both"/>
        <w:rPr>
          <w:rFonts w:ascii="Arial" w:eastAsia="Times New Roman" w:hAnsi="Arial" w:cs="Arial"/>
          <w:b/>
          <w:color w:val="000000" w:themeColor="text1"/>
          <w:sz w:val="22"/>
          <w:szCs w:val="22"/>
          <w:shd w:val="clear" w:color="auto" w:fill="FFFFFF"/>
          <w:lang w:eastAsia="es-CO" w:bidi="ar-SA"/>
        </w:rPr>
      </w:pPr>
      <w:r w:rsidRPr="009D2359">
        <w:rPr>
          <w:rFonts w:ascii="Arial" w:eastAsia="Times New Roman" w:hAnsi="Arial" w:cs="Arial"/>
          <w:b/>
          <w:color w:val="000000" w:themeColor="text1"/>
          <w:sz w:val="22"/>
          <w:szCs w:val="22"/>
          <w:shd w:val="clear" w:color="auto" w:fill="FFFFFF"/>
          <w:lang w:eastAsia="es-CO" w:bidi="ar-SA"/>
        </w:rPr>
        <w:t>2.3.6 Condiciones de auditoría</w:t>
      </w:r>
      <w:r w:rsidR="000A1080">
        <w:rPr>
          <w:rFonts w:ascii="Arial" w:eastAsia="Times New Roman" w:hAnsi="Arial" w:cs="Arial"/>
          <w:b/>
          <w:color w:val="000000" w:themeColor="text1"/>
          <w:sz w:val="22"/>
          <w:szCs w:val="22"/>
          <w:shd w:val="clear" w:color="auto" w:fill="FFFFFF"/>
          <w:lang w:eastAsia="es-CO" w:bidi="ar-SA"/>
        </w:rPr>
        <w:t>.</w:t>
      </w:r>
    </w:p>
    <w:p w:rsidR="009D2359" w:rsidRPr="009D2359" w:rsidRDefault="009D2359" w:rsidP="009D2359">
      <w:pPr>
        <w:widowControl/>
        <w:suppressAutoHyphens w:val="0"/>
        <w:jc w:val="both"/>
        <w:rPr>
          <w:rFonts w:ascii="Arial" w:eastAsia="Times New Roman" w:hAnsi="Arial" w:cs="Arial"/>
          <w:b/>
          <w:color w:val="000000" w:themeColor="text1"/>
          <w:sz w:val="22"/>
          <w:szCs w:val="22"/>
          <w:shd w:val="clear" w:color="auto" w:fill="FFFFFF"/>
          <w:lang w:eastAsia="es-CO" w:bidi="ar-SA"/>
        </w:rPr>
      </w:pPr>
    </w:p>
    <w:p w:rsidR="009D2359" w:rsidRPr="009D2359" w:rsidRDefault="009D2359" w:rsidP="009D2359">
      <w:pPr>
        <w:widowControl/>
        <w:numPr>
          <w:ilvl w:val="0"/>
          <w:numId w:val="10"/>
        </w:numPr>
        <w:suppressAutoHyphens w:val="0"/>
        <w:contextualSpacing/>
        <w:jc w:val="both"/>
        <w:rPr>
          <w:rFonts w:ascii="Arial" w:eastAsia="Times New Roman" w:hAnsi="Arial" w:cs="Arial"/>
          <w:color w:val="000000" w:themeColor="text1"/>
          <w:sz w:val="22"/>
          <w:szCs w:val="22"/>
          <w:lang w:val="es-ES" w:eastAsia="es-ES" w:bidi="ar-SA"/>
        </w:rPr>
      </w:pPr>
      <w:r w:rsidRPr="009D2359">
        <w:rPr>
          <w:rFonts w:ascii="Arial" w:eastAsia="Times New Roman" w:hAnsi="Arial" w:cs="Arial"/>
          <w:color w:val="000000" w:themeColor="text1"/>
          <w:sz w:val="22"/>
          <w:szCs w:val="22"/>
          <w:lang w:val="es-ES" w:eastAsia="es-ES" w:bidi="ar-SA"/>
        </w:rPr>
        <w:t>Se presenta un informe preliminar para asegurar el derecho a la réplica y contradicción de los procesos objeto de auditoría.</w:t>
      </w:r>
    </w:p>
    <w:p w:rsidR="009D2359" w:rsidRPr="009D2359" w:rsidRDefault="009D2359" w:rsidP="009D2359">
      <w:pPr>
        <w:widowControl/>
        <w:numPr>
          <w:ilvl w:val="0"/>
          <w:numId w:val="10"/>
        </w:numPr>
        <w:suppressAutoHyphens w:val="0"/>
        <w:contextualSpacing/>
        <w:jc w:val="both"/>
        <w:rPr>
          <w:rFonts w:ascii="Arial" w:eastAsia="Times New Roman" w:hAnsi="Arial" w:cs="Arial"/>
          <w:color w:val="000000" w:themeColor="text1"/>
          <w:sz w:val="22"/>
          <w:szCs w:val="22"/>
          <w:lang w:val="es-ES" w:eastAsia="es-ES" w:bidi="ar-SA"/>
        </w:rPr>
      </w:pPr>
      <w:r w:rsidRPr="009D2359">
        <w:rPr>
          <w:rFonts w:ascii="Arial" w:eastAsia="Times New Roman" w:hAnsi="Arial" w:cs="Arial"/>
          <w:color w:val="000000" w:themeColor="text1"/>
          <w:sz w:val="22"/>
          <w:szCs w:val="22"/>
          <w:lang w:val="es-ES" w:eastAsia="es-ES" w:bidi="ar-SA"/>
        </w:rPr>
        <w:t>En cualquier momento del desarrollo del ejercicio auditor podrá solicitarse o examinarse cualquier documento pertinente a la auditoría.</w:t>
      </w:r>
    </w:p>
    <w:p w:rsidR="009D2359" w:rsidRPr="009D2359" w:rsidRDefault="009D2359" w:rsidP="009D2359">
      <w:pPr>
        <w:widowControl/>
        <w:numPr>
          <w:ilvl w:val="0"/>
          <w:numId w:val="10"/>
        </w:numPr>
        <w:suppressAutoHyphens w:val="0"/>
        <w:contextualSpacing/>
        <w:jc w:val="both"/>
        <w:rPr>
          <w:rFonts w:ascii="Arial" w:eastAsia="Times New Roman" w:hAnsi="Arial" w:cs="Arial"/>
          <w:color w:val="000000" w:themeColor="text1"/>
          <w:sz w:val="22"/>
          <w:szCs w:val="22"/>
          <w:lang w:val="es-ES" w:eastAsia="es-ES" w:bidi="ar-SA"/>
        </w:rPr>
      </w:pPr>
      <w:r w:rsidRPr="009D2359">
        <w:rPr>
          <w:rFonts w:ascii="Arial" w:eastAsia="Times New Roman" w:hAnsi="Arial" w:cs="Arial"/>
          <w:color w:val="000000" w:themeColor="text1"/>
          <w:sz w:val="22"/>
          <w:szCs w:val="22"/>
          <w:lang w:val="es-ES" w:eastAsia="es-ES" w:bidi="ar-SA"/>
        </w:rPr>
        <w:t>La auditoría se realizará bajo un enfoque basado en riesgos.</w:t>
      </w:r>
    </w:p>
    <w:p w:rsidR="009D2359" w:rsidRDefault="009D2359" w:rsidP="00022B93">
      <w:pPr>
        <w:jc w:val="both"/>
        <w:rPr>
          <w:rFonts w:ascii="Arial" w:hAnsi="Arial" w:cs="Arial"/>
          <w:b/>
          <w:sz w:val="22"/>
          <w:szCs w:val="22"/>
        </w:rPr>
      </w:pPr>
    </w:p>
    <w:p w:rsidR="000A1080" w:rsidRPr="000A1080" w:rsidRDefault="000A1080" w:rsidP="000A1080">
      <w:pPr>
        <w:widowControl/>
        <w:suppressAutoHyphens w:val="0"/>
        <w:jc w:val="both"/>
        <w:rPr>
          <w:rFonts w:ascii="Arial" w:eastAsia="Times New Roman" w:hAnsi="Arial" w:cs="Arial"/>
          <w:b/>
          <w:color w:val="000000" w:themeColor="text1"/>
          <w:sz w:val="22"/>
          <w:szCs w:val="22"/>
          <w:lang w:val="es-ES" w:eastAsia="es-ES" w:bidi="ar-SA"/>
        </w:rPr>
      </w:pPr>
      <w:r w:rsidRPr="000A1080">
        <w:rPr>
          <w:rFonts w:ascii="Arial" w:eastAsia="Times New Roman" w:hAnsi="Arial" w:cs="Arial"/>
          <w:b/>
          <w:color w:val="000000" w:themeColor="text1"/>
          <w:sz w:val="22"/>
          <w:szCs w:val="22"/>
          <w:lang w:val="es-ES" w:eastAsia="es-ES" w:bidi="ar-SA"/>
        </w:rPr>
        <w:t>2.4 Alcance del Ciclo de Auditorías Internas de Calidad.</w:t>
      </w:r>
    </w:p>
    <w:p w:rsidR="000A1080" w:rsidRPr="000A1080" w:rsidRDefault="000A1080" w:rsidP="000A1080">
      <w:pPr>
        <w:widowControl/>
        <w:suppressAutoHyphens w:val="0"/>
        <w:jc w:val="both"/>
        <w:rPr>
          <w:rFonts w:ascii="Arial" w:eastAsia="Times New Roman" w:hAnsi="Arial" w:cs="Arial"/>
          <w:color w:val="000000" w:themeColor="text1"/>
          <w:sz w:val="22"/>
          <w:szCs w:val="22"/>
          <w:lang w:val="es-ES_tradnl" w:eastAsia="es-ES" w:bidi="ar-SA"/>
        </w:rPr>
      </w:pPr>
    </w:p>
    <w:p w:rsidR="000A1080" w:rsidRPr="000A1080" w:rsidRDefault="000A1080" w:rsidP="000A1080">
      <w:pPr>
        <w:widowControl/>
        <w:suppressAutoHyphens w:val="0"/>
        <w:jc w:val="both"/>
        <w:rPr>
          <w:rFonts w:ascii="Arial" w:eastAsia="Times New Roman" w:hAnsi="Arial" w:cs="Arial"/>
          <w:bCs/>
          <w:color w:val="000000" w:themeColor="text1"/>
          <w:sz w:val="22"/>
          <w:szCs w:val="22"/>
          <w:lang w:val="es-ES" w:eastAsia="es-ES" w:bidi="ar-SA"/>
        </w:rPr>
      </w:pPr>
      <w:r w:rsidRPr="000A1080">
        <w:rPr>
          <w:rFonts w:ascii="Arial" w:eastAsia="Times New Roman" w:hAnsi="Arial" w:cs="Arial"/>
          <w:color w:val="000000" w:themeColor="text1"/>
          <w:sz w:val="22"/>
          <w:szCs w:val="22"/>
          <w:lang w:val="es-ES_tradnl" w:eastAsia="es-ES" w:bidi="ar-SA"/>
        </w:rPr>
        <w:t xml:space="preserve">Constatar que se están cumpliendo los criterios de la auditoría en los procesos: </w:t>
      </w:r>
      <w:r w:rsidRPr="000A1080">
        <w:rPr>
          <w:rFonts w:ascii="Arial" w:eastAsia="Times New Roman" w:hAnsi="Arial" w:cs="Arial"/>
          <w:bCs/>
          <w:color w:val="000000" w:themeColor="text1"/>
          <w:sz w:val="22"/>
          <w:szCs w:val="22"/>
          <w:lang w:val="es-ES" w:eastAsia="es-ES" w:bidi="ar-SA"/>
        </w:rPr>
        <w:t>Gestión de Grupos de Interés, Dirección, Gestión y Seguimiento De Proyectos y Gestión de Servicios Logísticos</w:t>
      </w:r>
      <w:r w:rsidRPr="000A1080">
        <w:rPr>
          <w:rFonts w:ascii="Arial" w:eastAsia="Times New Roman" w:hAnsi="Arial" w:cs="Arial"/>
          <w:bCs/>
          <w:color w:val="000000" w:themeColor="text1"/>
          <w:sz w:val="22"/>
          <w:szCs w:val="22"/>
          <w:lang w:val="es-ES_tradnl" w:eastAsia="es-ES" w:bidi="ar-SA"/>
        </w:rPr>
        <w:t>;</w:t>
      </w:r>
      <w:r w:rsidRPr="000A1080">
        <w:rPr>
          <w:rFonts w:ascii="Arial" w:eastAsia="Times New Roman" w:hAnsi="Arial" w:cs="Arial"/>
          <w:color w:val="000000" w:themeColor="text1"/>
          <w:sz w:val="22"/>
          <w:szCs w:val="22"/>
          <w:lang w:val="es-ES_tradnl" w:eastAsia="es-ES" w:bidi="ar-SA"/>
        </w:rPr>
        <w:t xml:space="preserve"> publicados en la Erunet – MIPG -SIG, a la fecha de ejecución de las auditorías</w:t>
      </w:r>
      <w:r w:rsidR="0034116B">
        <w:rPr>
          <w:rFonts w:ascii="Arial" w:eastAsia="Times New Roman" w:hAnsi="Arial" w:cs="Arial"/>
          <w:color w:val="000000" w:themeColor="text1"/>
          <w:sz w:val="22"/>
          <w:szCs w:val="22"/>
          <w:lang w:val="es-ES_tradnl" w:eastAsia="es-ES" w:bidi="ar-SA"/>
        </w:rPr>
        <w:t>( 10 al 12 de febrero de 2020)</w:t>
      </w:r>
      <w:r w:rsidRPr="000A1080">
        <w:rPr>
          <w:rFonts w:ascii="Arial" w:eastAsia="Times New Roman" w:hAnsi="Arial" w:cs="Arial"/>
          <w:color w:val="000000" w:themeColor="text1"/>
          <w:sz w:val="22"/>
          <w:szCs w:val="22"/>
          <w:lang w:val="es-ES_tradnl" w:eastAsia="es-ES" w:bidi="ar-SA"/>
        </w:rPr>
        <w:t>; iniciando con</w:t>
      </w:r>
      <w:r w:rsidRPr="000A1080">
        <w:rPr>
          <w:rFonts w:ascii="Arial" w:eastAsia="Times New Roman" w:hAnsi="Arial" w:cs="Arial"/>
          <w:bCs/>
          <w:color w:val="000000" w:themeColor="text1"/>
          <w:sz w:val="22"/>
          <w:szCs w:val="22"/>
          <w:lang w:eastAsia="es-ES" w:bidi="ar-SA"/>
        </w:rPr>
        <w:t xml:space="preserve"> la programación de la auditoría hasta el seguimiento de la ejecución y verificación de las actividades ejecutadas por el auditor interno para cada proceso a auditar.</w:t>
      </w:r>
    </w:p>
    <w:p w:rsidR="009D2359" w:rsidRDefault="009D2359" w:rsidP="00022B93">
      <w:pPr>
        <w:jc w:val="both"/>
        <w:rPr>
          <w:rFonts w:ascii="Arial" w:hAnsi="Arial" w:cs="Arial"/>
          <w:b/>
          <w:sz w:val="22"/>
          <w:szCs w:val="22"/>
        </w:rPr>
      </w:pPr>
    </w:p>
    <w:p w:rsidR="000A1080" w:rsidRPr="000A1080" w:rsidRDefault="000A1080" w:rsidP="000A1080">
      <w:pPr>
        <w:widowControl/>
        <w:suppressAutoHyphens w:val="0"/>
        <w:spacing w:after="200" w:line="276" w:lineRule="auto"/>
        <w:rPr>
          <w:rFonts w:ascii="Arial" w:eastAsia="Times New Roman" w:hAnsi="Arial" w:cs="Arial"/>
          <w:b/>
          <w:color w:val="000000" w:themeColor="text1"/>
          <w:sz w:val="22"/>
          <w:szCs w:val="22"/>
          <w:lang w:val="es-ES_tradnl" w:eastAsia="es-ES" w:bidi="ar-SA"/>
        </w:rPr>
      </w:pPr>
      <w:r w:rsidRPr="000A1080">
        <w:rPr>
          <w:rFonts w:ascii="Arial" w:eastAsia="Times New Roman" w:hAnsi="Arial" w:cs="Arial"/>
          <w:b/>
          <w:color w:val="000000" w:themeColor="text1"/>
          <w:sz w:val="22"/>
          <w:szCs w:val="22"/>
          <w:lang w:val="es-ES_tradnl" w:eastAsia="es-ES" w:bidi="ar-SA"/>
        </w:rPr>
        <w:t>2.5 Cronograma de Auditoria.</w:t>
      </w:r>
    </w:p>
    <w:p w:rsidR="000A1080" w:rsidRPr="000A1080" w:rsidRDefault="000A1080" w:rsidP="000A1080">
      <w:pPr>
        <w:widowControl/>
        <w:suppressAutoHyphens w:val="0"/>
        <w:overflowPunct w:val="0"/>
        <w:autoSpaceDE w:val="0"/>
        <w:autoSpaceDN w:val="0"/>
        <w:adjustRightInd w:val="0"/>
        <w:jc w:val="both"/>
        <w:textAlignment w:val="baseline"/>
        <w:rPr>
          <w:rFonts w:ascii="Arial" w:eastAsia="Times New Roman" w:hAnsi="Arial" w:cs="Arial"/>
          <w:color w:val="000000" w:themeColor="text1"/>
          <w:sz w:val="22"/>
          <w:szCs w:val="22"/>
          <w:lang w:val="es-ES_tradnl" w:eastAsia="es-ES" w:bidi="ar-SA"/>
        </w:rPr>
      </w:pPr>
      <w:r w:rsidRPr="000A1080">
        <w:rPr>
          <w:rFonts w:ascii="Arial" w:eastAsia="Times New Roman" w:hAnsi="Arial" w:cs="Arial"/>
          <w:color w:val="000000" w:themeColor="text1"/>
          <w:sz w:val="22"/>
          <w:szCs w:val="22"/>
          <w:lang w:val="es-ES_tradnl" w:eastAsia="es-ES" w:bidi="ar-SA"/>
        </w:rPr>
        <w:t>La ejecución del presente trabajo de auditoría se realizará siguiendo las siguientes etapas:</w:t>
      </w:r>
    </w:p>
    <w:tbl>
      <w:tblPr>
        <w:tblStyle w:val="Tablaconcuadrcula1"/>
        <w:tblW w:w="10349" w:type="dxa"/>
        <w:tblInd w:w="-431" w:type="dxa"/>
        <w:tblLook w:val="04A0" w:firstRow="1" w:lastRow="0" w:firstColumn="1" w:lastColumn="0" w:noHBand="0" w:noVBand="1"/>
      </w:tblPr>
      <w:tblGrid>
        <w:gridCol w:w="10349"/>
      </w:tblGrid>
      <w:tr w:rsidR="000A1080" w:rsidRPr="000A1080" w:rsidTr="000F52CA">
        <w:tc>
          <w:tcPr>
            <w:tcW w:w="10349" w:type="dxa"/>
            <w:tcBorders>
              <w:top w:val="nil"/>
              <w:left w:val="nil"/>
              <w:bottom w:val="nil"/>
              <w:right w:val="nil"/>
            </w:tcBorders>
          </w:tcPr>
          <w:p w:rsidR="000A1080" w:rsidRPr="000A1080" w:rsidRDefault="000A1080" w:rsidP="000A1080">
            <w:pPr>
              <w:widowControl/>
              <w:tabs>
                <w:tab w:val="left" w:pos="1820"/>
              </w:tabs>
              <w:suppressAutoHyphens w:val="0"/>
              <w:jc w:val="both"/>
              <w:rPr>
                <w:rFonts w:ascii="Arial" w:eastAsia="Times New Roman" w:hAnsi="Arial" w:cs="Arial"/>
                <w:color w:val="000000" w:themeColor="text1"/>
                <w:sz w:val="22"/>
                <w:szCs w:val="22"/>
                <w:lang w:val="es-ES_tradnl" w:eastAsia="es-ES"/>
              </w:rPr>
            </w:pPr>
          </w:p>
        </w:tc>
      </w:tr>
    </w:tbl>
    <w:p w:rsidR="000A1080" w:rsidRPr="000A1080" w:rsidRDefault="000A1080" w:rsidP="000A1080">
      <w:pPr>
        <w:widowControl/>
        <w:suppressAutoHyphens w:val="0"/>
        <w:overflowPunct w:val="0"/>
        <w:autoSpaceDE w:val="0"/>
        <w:autoSpaceDN w:val="0"/>
        <w:adjustRightInd w:val="0"/>
        <w:jc w:val="both"/>
        <w:textAlignment w:val="baseline"/>
        <w:rPr>
          <w:rFonts w:ascii="Arial Narrow" w:eastAsia="Times New Roman" w:hAnsi="Arial Narrow" w:cs="Arial"/>
          <w:color w:val="000000" w:themeColor="text1"/>
          <w:lang w:val="es-ES_tradnl" w:eastAsia="es-ES" w:bidi="ar-SA"/>
        </w:rPr>
      </w:pPr>
    </w:p>
    <w:tbl>
      <w:tblPr>
        <w:tblW w:w="9819" w:type="dxa"/>
        <w:tblCellMar>
          <w:left w:w="70" w:type="dxa"/>
          <w:right w:w="70" w:type="dxa"/>
        </w:tblCellMar>
        <w:tblLook w:val="04A0" w:firstRow="1" w:lastRow="0" w:firstColumn="1" w:lastColumn="0" w:noHBand="0" w:noVBand="1"/>
      </w:tblPr>
      <w:tblGrid>
        <w:gridCol w:w="1445"/>
        <w:gridCol w:w="1935"/>
        <w:gridCol w:w="1128"/>
        <w:gridCol w:w="1371"/>
        <w:gridCol w:w="1145"/>
        <w:gridCol w:w="1418"/>
        <w:gridCol w:w="1377"/>
      </w:tblGrid>
      <w:tr w:rsidR="000A1080" w:rsidRPr="000A1080" w:rsidTr="00FC43E2">
        <w:trPr>
          <w:trHeight w:val="131"/>
        </w:trPr>
        <w:tc>
          <w:tcPr>
            <w:tcW w:w="9819" w:type="dxa"/>
            <w:gridSpan w:val="7"/>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rsidR="000A1080" w:rsidRPr="000A1080" w:rsidRDefault="000A1080" w:rsidP="000A1080">
            <w:pPr>
              <w:widowControl/>
              <w:suppressAutoHyphens w:val="0"/>
              <w:jc w:val="center"/>
              <w:rPr>
                <w:rFonts w:ascii="Arial" w:eastAsia="Times New Roman" w:hAnsi="Arial" w:cs="Arial"/>
                <w:b/>
                <w:bCs/>
                <w:color w:val="000000" w:themeColor="text1"/>
                <w:sz w:val="16"/>
                <w:szCs w:val="16"/>
                <w:lang w:eastAsia="es-CO" w:bidi="ar-SA"/>
              </w:rPr>
            </w:pPr>
            <w:r w:rsidRPr="000A1080">
              <w:rPr>
                <w:rFonts w:ascii="Arial" w:eastAsia="Times New Roman" w:hAnsi="Arial" w:cs="Arial"/>
                <w:b/>
                <w:bCs/>
                <w:color w:val="000000" w:themeColor="text1"/>
                <w:sz w:val="16"/>
                <w:szCs w:val="16"/>
                <w:lang w:eastAsia="es-CO" w:bidi="ar-SA"/>
              </w:rPr>
              <w:t>CRONOGRAMA - CICLO DE AUDITORÍAS INTERNAS 2020</w:t>
            </w:r>
          </w:p>
        </w:tc>
      </w:tr>
      <w:tr w:rsidR="000A1080" w:rsidRPr="000A1080" w:rsidTr="00FC43E2">
        <w:trPr>
          <w:trHeight w:val="44"/>
        </w:trPr>
        <w:tc>
          <w:tcPr>
            <w:tcW w:w="1445" w:type="dxa"/>
            <w:tcBorders>
              <w:top w:val="nil"/>
              <w:left w:val="nil"/>
              <w:bottom w:val="nil"/>
              <w:right w:val="nil"/>
            </w:tcBorders>
            <w:shd w:val="clear" w:color="auto" w:fill="auto"/>
            <w:noWrap/>
            <w:vAlign w:val="bottom"/>
            <w:hideMark/>
          </w:tcPr>
          <w:p w:rsidR="000A1080" w:rsidRPr="000A1080" w:rsidRDefault="000A1080" w:rsidP="000A1080">
            <w:pPr>
              <w:widowControl/>
              <w:suppressAutoHyphens w:val="0"/>
              <w:jc w:val="center"/>
              <w:rPr>
                <w:rFonts w:ascii="Arial Narrow" w:eastAsia="Times New Roman" w:hAnsi="Arial Narrow" w:cs="Calibri"/>
                <w:b/>
                <w:bCs/>
                <w:color w:val="000000" w:themeColor="text1"/>
                <w:sz w:val="20"/>
                <w:szCs w:val="20"/>
                <w:lang w:eastAsia="es-CO" w:bidi="ar-SA"/>
              </w:rPr>
            </w:pPr>
          </w:p>
        </w:tc>
        <w:tc>
          <w:tcPr>
            <w:tcW w:w="1935" w:type="dxa"/>
            <w:tcBorders>
              <w:top w:val="nil"/>
              <w:left w:val="nil"/>
              <w:bottom w:val="nil"/>
              <w:right w:val="nil"/>
            </w:tcBorders>
            <w:shd w:val="clear" w:color="auto" w:fill="auto"/>
            <w:noWrap/>
            <w:vAlign w:val="bottom"/>
            <w:hideMark/>
          </w:tcPr>
          <w:p w:rsidR="000A1080" w:rsidRPr="000A1080" w:rsidRDefault="000A1080" w:rsidP="000A1080">
            <w:pPr>
              <w:widowControl/>
              <w:suppressAutoHyphens w:val="0"/>
              <w:rPr>
                <w:rFonts w:ascii="Arial" w:eastAsia="Times New Roman" w:hAnsi="Arial" w:cs="Arial"/>
                <w:color w:val="000000" w:themeColor="text1"/>
                <w:sz w:val="16"/>
                <w:szCs w:val="16"/>
                <w:lang w:eastAsia="es-CO" w:bidi="ar-SA"/>
              </w:rPr>
            </w:pPr>
          </w:p>
        </w:tc>
        <w:tc>
          <w:tcPr>
            <w:tcW w:w="1128" w:type="dxa"/>
            <w:tcBorders>
              <w:top w:val="nil"/>
              <w:left w:val="nil"/>
              <w:bottom w:val="nil"/>
              <w:right w:val="nil"/>
            </w:tcBorders>
            <w:shd w:val="clear" w:color="auto" w:fill="auto"/>
            <w:noWrap/>
            <w:vAlign w:val="bottom"/>
            <w:hideMark/>
          </w:tcPr>
          <w:p w:rsidR="000A1080" w:rsidRPr="000A1080" w:rsidRDefault="000A1080" w:rsidP="000A1080">
            <w:pPr>
              <w:widowControl/>
              <w:suppressAutoHyphens w:val="0"/>
              <w:rPr>
                <w:rFonts w:ascii="Arial" w:eastAsia="Times New Roman" w:hAnsi="Arial" w:cs="Arial"/>
                <w:color w:val="000000" w:themeColor="text1"/>
                <w:sz w:val="16"/>
                <w:szCs w:val="16"/>
                <w:lang w:eastAsia="es-CO" w:bidi="ar-SA"/>
              </w:rPr>
            </w:pPr>
          </w:p>
        </w:tc>
        <w:tc>
          <w:tcPr>
            <w:tcW w:w="1371" w:type="dxa"/>
            <w:tcBorders>
              <w:top w:val="nil"/>
              <w:left w:val="nil"/>
              <w:bottom w:val="nil"/>
              <w:right w:val="nil"/>
            </w:tcBorders>
            <w:shd w:val="clear" w:color="auto" w:fill="auto"/>
            <w:noWrap/>
            <w:vAlign w:val="bottom"/>
            <w:hideMark/>
          </w:tcPr>
          <w:p w:rsidR="000A1080" w:rsidRPr="000A1080" w:rsidRDefault="000A1080" w:rsidP="000A1080">
            <w:pPr>
              <w:widowControl/>
              <w:suppressAutoHyphens w:val="0"/>
              <w:rPr>
                <w:rFonts w:ascii="Arial" w:eastAsia="Times New Roman" w:hAnsi="Arial" w:cs="Arial"/>
                <w:color w:val="000000" w:themeColor="text1"/>
                <w:sz w:val="16"/>
                <w:szCs w:val="16"/>
                <w:lang w:eastAsia="es-CO" w:bidi="ar-SA"/>
              </w:rPr>
            </w:pPr>
          </w:p>
        </w:tc>
        <w:tc>
          <w:tcPr>
            <w:tcW w:w="1145" w:type="dxa"/>
            <w:tcBorders>
              <w:top w:val="nil"/>
              <w:left w:val="nil"/>
              <w:bottom w:val="nil"/>
              <w:right w:val="nil"/>
            </w:tcBorders>
            <w:shd w:val="clear" w:color="auto" w:fill="auto"/>
            <w:noWrap/>
            <w:vAlign w:val="bottom"/>
            <w:hideMark/>
          </w:tcPr>
          <w:p w:rsidR="000A1080" w:rsidRPr="000A1080" w:rsidRDefault="000A1080" w:rsidP="000A1080">
            <w:pPr>
              <w:widowControl/>
              <w:suppressAutoHyphens w:val="0"/>
              <w:rPr>
                <w:rFonts w:ascii="Arial" w:eastAsia="Times New Roman" w:hAnsi="Arial" w:cs="Arial"/>
                <w:color w:val="000000" w:themeColor="text1"/>
                <w:sz w:val="16"/>
                <w:szCs w:val="16"/>
                <w:lang w:eastAsia="es-CO" w:bidi="ar-SA"/>
              </w:rPr>
            </w:pPr>
          </w:p>
        </w:tc>
        <w:tc>
          <w:tcPr>
            <w:tcW w:w="1418" w:type="dxa"/>
            <w:tcBorders>
              <w:top w:val="nil"/>
              <w:left w:val="nil"/>
              <w:bottom w:val="nil"/>
              <w:right w:val="nil"/>
            </w:tcBorders>
            <w:shd w:val="clear" w:color="auto" w:fill="auto"/>
            <w:noWrap/>
            <w:vAlign w:val="bottom"/>
            <w:hideMark/>
          </w:tcPr>
          <w:p w:rsidR="000A1080" w:rsidRPr="000A1080" w:rsidRDefault="000A1080" w:rsidP="000A1080">
            <w:pPr>
              <w:widowControl/>
              <w:suppressAutoHyphens w:val="0"/>
              <w:rPr>
                <w:rFonts w:ascii="Arial" w:eastAsia="Times New Roman" w:hAnsi="Arial" w:cs="Arial"/>
                <w:color w:val="000000" w:themeColor="text1"/>
                <w:sz w:val="16"/>
                <w:szCs w:val="16"/>
                <w:lang w:eastAsia="es-CO" w:bidi="ar-SA"/>
              </w:rPr>
            </w:pPr>
          </w:p>
        </w:tc>
        <w:tc>
          <w:tcPr>
            <w:tcW w:w="1372" w:type="dxa"/>
            <w:tcBorders>
              <w:top w:val="nil"/>
              <w:left w:val="nil"/>
              <w:bottom w:val="nil"/>
              <w:right w:val="nil"/>
            </w:tcBorders>
            <w:shd w:val="clear" w:color="auto" w:fill="auto"/>
            <w:noWrap/>
            <w:vAlign w:val="bottom"/>
            <w:hideMark/>
          </w:tcPr>
          <w:p w:rsidR="000A1080" w:rsidRPr="000A1080" w:rsidRDefault="000A1080" w:rsidP="000A1080">
            <w:pPr>
              <w:widowControl/>
              <w:suppressAutoHyphens w:val="0"/>
              <w:rPr>
                <w:rFonts w:ascii="Arial" w:eastAsia="Times New Roman" w:hAnsi="Arial" w:cs="Arial"/>
                <w:color w:val="000000" w:themeColor="text1"/>
                <w:sz w:val="16"/>
                <w:szCs w:val="16"/>
                <w:lang w:eastAsia="es-CO" w:bidi="ar-SA"/>
              </w:rPr>
            </w:pPr>
          </w:p>
        </w:tc>
      </w:tr>
      <w:tr w:rsidR="00FC43E2" w:rsidRPr="000A1080" w:rsidTr="00FC43E2">
        <w:trPr>
          <w:trHeight w:val="84"/>
        </w:trPr>
        <w:tc>
          <w:tcPr>
            <w:tcW w:w="1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A1080" w:rsidRPr="000A1080" w:rsidRDefault="000A1080" w:rsidP="000A1080">
            <w:pPr>
              <w:widowControl/>
              <w:suppressAutoHyphens w:val="0"/>
              <w:jc w:val="center"/>
              <w:rPr>
                <w:rFonts w:ascii="Arial Narrow" w:eastAsia="Times New Roman" w:hAnsi="Arial Narrow" w:cs="Calibri"/>
                <w:b/>
                <w:bCs/>
                <w:color w:val="000000" w:themeColor="text1"/>
                <w:sz w:val="18"/>
                <w:szCs w:val="18"/>
                <w:lang w:eastAsia="es-CO" w:bidi="ar-SA"/>
              </w:rPr>
            </w:pPr>
            <w:r w:rsidRPr="000A1080">
              <w:rPr>
                <w:rFonts w:ascii="Arial Narrow" w:eastAsia="Times New Roman" w:hAnsi="Arial Narrow" w:cs="Calibri"/>
                <w:b/>
                <w:bCs/>
                <w:color w:val="000000" w:themeColor="text1"/>
                <w:sz w:val="18"/>
                <w:szCs w:val="18"/>
                <w:lang w:eastAsia="es-CO" w:bidi="ar-SA"/>
              </w:rPr>
              <w:t>TIPO DE PROCESO</w:t>
            </w:r>
          </w:p>
        </w:tc>
        <w:tc>
          <w:tcPr>
            <w:tcW w:w="19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A1080" w:rsidRPr="000A1080" w:rsidRDefault="000A1080" w:rsidP="000A1080">
            <w:pPr>
              <w:widowControl/>
              <w:suppressAutoHyphens w:val="0"/>
              <w:jc w:val="center"/>
              <w:rPr>
                <w:rFonts w:ascii="Arial" w:eastAsia="Times New Roman" w:hAnsi="Arial" w:cs="Arial"/>
                <w:b/>
                <w:bCs/>
                <w:color w:val="000000" w:themeColor="text1"/>
                <w:sz w:val="16"/>
                <w:szCs w:val="16"/>
                <w:lang w:eastAsia="es-CO" w:bidi="ar-SA"/>
              </w:rPr>
            </w:pPr>
            <w:r w:rsidRPr="000A1080">
              <w:rPr>
                <w:rFonts w:ascii="Arial" w:eastAsia="Times New Roman" w:hAnsi="Arial" w:cs="Arial"/>
                <w:b/>
                <w:bCs/>
                <w:color w:val="000000" w:themeColor="text1"/>
                <w:sz w:val="16"/>
                <w:szCs w:val="16"/>
                <w:lang w:eastAsia="es-CO" w:bidi="ar-SA"/>
              </w:rPr>
              <w:t>PROCESO</w:t>
            </w:r>
          </w:p>
        </w:tc>
        <w:tc>
          <w:tcPr>
            <w:tcW w:w="112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A1080" w:rsidRPr="000A1080" w:rsidRDefault="000A1080" w:rsidP="000A1080">
            <w:pPr>
              <w:widowControl/>
              <w:suppressAutoHyphens w:val="0"/>
              <w:jc w:val="center"/>
              <w:rPr>
                <w:rFonts w:ascii="Arial" w:eastAsia="Times New Roman" w:hAnsi="Arial" w:cs="Arial"/>
                <w:b/>
                <w:bCs/>
                <w:color w:val="000000" w:themeColor="text1"/>
                <w:sz w:val="16"/>
                <w:szCs w:val="16"/>
                <w:lang w:eastAsia="es-CO" w:bidi="ar-SA"/>
              </w:rPr>
            </w:pPr>
            <w:r w:rsidRPr="000A1080">
              <w:rPr>
                <w:rFonts w:ascii="Arial" w:eastAsia="Times New Roman" w:hAnsi="Arial" w:cs="Arial"/>
                <w:b/>
                <w:bCs/>
                <w:color w:val="000000" w:themeColor="text1"/>
                <w:sz w:val="16"/>
                <w:szCs w:val="16"/>
                <w:lang w:eastAsia="es-CO" w:bidi="ar-SA"/>
              </w:rPr>
              <w:t>LÍDER</w:t>
            </w:r>
          </w:p>
        </w:tc>
        <w:tc>
          <w:tcPr>
            <w:tcW w:w="137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A1080" w:rsidRPr="000A1080" w:rsidRDefault="000A1080" w:rsidP="000A1080">
            <w:pPr>
              <w:widowControl/>
              <w:suppressAutoHyphens w:val="0"/>
              <w:jc w:val="center"/>
              <w:rPr>
                <w:rFonts w:ascii="Arial" w:eastAsia="Times New Roman" w:hAnsi="Arial" w:cs="Arial"/>
                <w:b/>
                <w:bCs/>
                <w:color w:val="000000" w:themeColor="text1"/>
                <w:sz w:val="16"/>
                <w:szCs w:val="16"/>
                <w:lang w:eastAsia="es-CO" w:bidi="ar-SA"/>
              </w:rPr>
            </w:pPr>
            <w:r w:rsidRPr="000A1080">
              <w:rPr>
                <w:rFonts w:ascii="Arial" w:eastAsia="Times New Roman" w:hAnsi="Arial" w:cs="Arial"/>
                <w:b/>
                <w:bCs/>
                <w:color w:val="000000" w:themeColor="text1"/>
                <w:sz w:val="16"/>
                <w:szCs w:val="16"/>
                <w:lang w:eastAsia="es-CO" w:bidi="ar-SA"/>
              </w:rPr>
              <w:t>NOTIFICACIÓN GRUPO AUDITOR</w:t>
            </w:r>
          </w:p>
        </w:tc>
        <w:tc>
          <w:tcPr>
            <w:tcW w:w="114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A1080" w:rsidRPr="000A1080" w:rsidRDefault="000A1080" w:rsidP="000A1080">
            <w:pPr>
              <w:widowControl/>
              <w:suppressAutoHyphens w:val="0"/>
              <w:jc w:val="center"/>
              <w:rPr>
                <w:rFonts w:ascii="Arial" w:eastAsia="Times New Roman" w:hAnsi="Arial" w:cs="Arial"/>
                <w:b/>
                <w:bCs/>
                <w:color w:val="000000" w:themeColor="text1"/>
                <w:sz w:val="16"/>
                <w:szCs w:val="16"/>
                <w:lang w:eastAsia="es-CO" w:bidi="ar-SA"/>
              </w:rPr>
            </w:pPr>
            <w:r w:rsidRPr="000A1080">
              <w:rPr>
                <w:rFonts w:ascii="Arial" w:eastAsia="Times New Roman" w:hAnsi="Arial" w:cs="Arial"/>
                <w:b/>
                <w:bCs/>
                <w:color w:val="000000" w:themeColor="text1"/>
                <w:sz w:val="16"/>
                <w:szCs w:val="16"/>
                <w:lang w:eastAsia="es-CO" w:bidi="ar-SA"/>
              </w:rPr>
              <w:t>REUNIÓN OCI GRUPO AUDITOR</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A1080" w:rsidRPr="000A1080" w:rsidRDefault="000A1080" w:rsidP="000A1080">
            <w:pPr>
              <w:widowControl/>
              <w:suppressAutoHyphens w:val="0"/>
              <w:jc w:val="center"/>
              <w:rPr>
                <w:rFonts w:ascii="Arial" w:eastAsia="Times New Roman" w:hAnsi="Arial" w:cs="Arial"/>
                <w:b/>
                <w:bCs/>
                <w:color w:val="000000" w:themeColor="text1"/>
                <w:sz w:val="16"/>
                <w:szCs w:val="16"/>
                <w:lang w:eastAsia="es-CO" w:bidi="ar-SA"/>
              </w:rPr>
            </w:pPr>
            <w:r w:rsidRPr="000A1080">
              <w:rPr>
                <w:rFonts w:ascii="Arial" w:eastAsia="Times New Roman" w:hAnsi="Arial" w:cs="Arial"/>
                <w:b/>
                <w:bCs/>
                <w:color w:val="000000" w:themeColor="text1"/>
                <w:sz w:val="16"/>
                <w:szCs w:val="16"/>
                <w:lang w:eastAsia="es-CO" w:bidi="ar-SA"/>
              </w:rPr>
              <w:t>ALISTAMIENTO DE LA AUDITORÍA</w:t>
            </w:r>
          </w:p>
        </w:tc>
        <w:tc>
          <w:tcPr>
            <w:tcW w:w="137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A1080" w:rsidRPr="000A1080" w:rsidRDefault="000A1080" w:rsidP="000A1080">
            <w:pPr>
              <w:widowControl/>
              <w:suppressAutoHyphens w:val="0"/>
              <w:jc w:val="center"/>
              <w:rPr>
                <w:rFonts w:ascii="Arial" w:eastAsia="Times New Roman" w:hAnsi="Arial" w:cs="Arial"/>
                <w:b/>
                <w:bCs/>
                <w:color w:val="000000" w:themeColor="text1"/>
                <w:sz w:val="16"/>
                <w:szCs w:val="16"/>
                <w:lang w:eastAsia="es-CO" w:bidi="ar-SA"/>
              </w:rPr>
            </w:pPr>
            <w:r w:rsidRPr="000A1080">
              <w:rPr>
                <w:rFonts w:ascii="Arial" w:eastAsia="Times New Roman" w:hAnsi="Arial" w:cs="Arial"/>
                <w:b/>
                <w:bCs/>
                <w:color w:val="000000" w:themeColor="text1"/>
                <w:sz w:val="16"/>
                <w:szCs w:val="16"/>
                <w:lang w:eastAsia="es-CO" w:bidi="ar-SA"/>
              </w:rPr>
              <w:t>FECHA NOTIFICACIÓN AL PROCESO</w:t>
            </w:r>
          </w:p>
        </w:tc>
      </w:tr>
      <w:tr w:rsidR="000A1080" w:rsidRPr="000A1080" w:rsidTr="00FC43E2">
        <w:trPr>
          <w:trHeight w:val="44"/>
        </w:trPr>
        <w:tc>
          <w:tcPr>
            <w:tcW w:w="1445" w:type="dxa"/>
            <w:tcBorders>
              <w:top w:val="nil"/>
              <w:left w:val="nil"/>
              <w:bottom w:val="nil"/>
              <w:right w:val="nil"/>
            </w:tcBorders>
            <w:shd w:val="clear" w:color="auto" w:fill="auto"/>
            <w:noWrap/>
            <w:vAlign w:val="bottom"/>
            <w:hideMark/>
          </w:tcPr>
          <w:p w:rsidR="000A1080" w:rsidRPr="000A1080" w:rsidRDefault="000A1080" w:rsidP="000A1080">
            <w:pPr>
              <w:widowControl/>
              <w:suppressAutoHyphens w:val="0"/>
              <w:jc w:val="center"/>
              <w:rPr>
                <w:rFonts w:ascii="Arial Narrow" w:eastAsia="Times New Roman" w:hAnsi="Arial Narrow" w:cs="Calibri"/>
                <w:b/>
                <w:bCs/>
                <w:color w:val="000000" w:themeColor="text1"/>
                <w:sz w:val="20"/>
                <w:szCs w:val="20"/>
                <w:lang w:eastAsia="es-CO" w:bidi="ar-SA"/>
              </w:rPr>
            </w:pPr>
          </w:p>
        </w:tc>
        <w:tc>
          <w:tcPr>
            <w:tcW w:w="1935" w:type="dxa"/>
            <w:tcBorders>
              <w:top w:val="nil"/>
              <w:left w:val="nil"/>
              <w:bottom w:val="nil"/>
              <w:right w:val="nil"/>
            </w:tcBorders>
            <w:shd w:val="clear" w:color="auto" w:fill="auto"/>
            <w:noWrap/>
            <w:vAlign w:val="bottom"/>
            <w:hideMark/>
          </w:tcPr>
          <w:p w:rsidR="000A1080" w:rsidRPr="000A1080" w:rsidRDefault="000A1080" w:rsidP="000A1080">
            <w:pPr>
              <w:widowControl/>
              <w:suppressAutoHyphens w:val="0"/>
              <w:rPr>
                <w:rFonts w:ascii="Arial" w:eastAsia="Times New Roman" w:hAnsi="Arial" w:cs="Arial"/>
                <w:color w:val="000000" w:themeColor="text1"/>
                <w:sz w:val="16"/>
                <w:szCs w:val="16"/>
                <w:lang w:eastAsia="es-CO" w:bidi="ar-SA"/>
              </w:rPr>
            </w:pPr>
          </w:p>
        </w:tc>
        <w:tc>
          <w:tcPr>
            <w:tcW w:w="1128" w:type="dxa"/>
            <w:tcBorders>
              <w:top w:val="nil"/>
              <w:left w:val="nil"/>
              <w:bottom w:val="nil"/>
              <w:right w:val="nil"/>
            </w:tcBorders>
            <w:shd w:val="clear" w:color="auto" w:fill="auto"/>
            <w:noWrap/>
            <w:vAlign w:val="bottom"/>
            <w:hideMark/>
          </w:tcPr>
          <w:p w:rsidR="000A1080" w:rsidRPr="000A1080" w:rsidRDefault="000A1080" w:rsidP="000A1080">
            <w:pPr>
              <w:widowControl/>
              <w:suppressAutoHyphens w:val="0"/>
              <w:rPr>
                <w:rFonts w:ascii="Arial" w:eastAsia="Times New Roman" w:hAnsi="Arial" w:cs="Arial"/>
                <w:color w:val="000000" w:themeColor="text1"/>
                <w:sz w:val="16"/>
                <w:szCs w:val="16"/>
                <w:lang w:eastAsia="es-CO" w:bidi="ar-SA"/>
              </w:rPr>
            </w:pPr>
          </w:p>
        </w:tc>
        <w:tc>
          <w:tcPr>
            <w:tcW w:w="1371" w:type="dxa"/>
            <w:tcBorders>
              <w:top w:val="nil"/>
              <w:left w:val="nil"/>
              <w:bottom w:val="nil"/>
              <w:right w:val="nil"/>
            </w:tcBorders>
            <w:shd w:val="clear" w:color="auto" w:fill="auto"/>
            <w:noWrap/>
            <w:vAlign w:val="bottom"/>
            <w:hideMark/>
          </w:tcPr>
          <w:p w:rsidR="000A1080" w:rsidRPr="000A1080" w:rsidRDefault="000A1080" w:rsidP="000A1080">
            <w:pPr>
              <w:widowControl/>
              <w:suppressAutoHyphens w:val="0"/>
              <w:rPr>
                <w:rFonts w:ascii="Arial" w:eastAsia="Times New Roman" w:hAnsi="Arial" w:cs="Arial"/>
                <w:color w:val="000000" w:themeColor="text1"/>
                <w:sz w:val="16"/>
                <w:szCs w:val="16"/>
                <w:lang w:eastAsia="es-CO" w:bidi="ar-SA"/>
              </w:rPr>
            </w:pPr>
          </w:p>
        </w:tc>
        <w:tc>
          <w:tcPr>
            <w:tcW w:w="1145" w:type="dxa"/>
            <w:tcBorders>
              <w:top w:val="nil"/>
              <w:left w:val="nil"/>
              <w:bottom w:val="nil"/>
              <w:right w:val="nil"/>
            </w:tcBorders>
            <w:shd w:val="clear" w:color="auto" w:fill="auto"/>
            <w:noWrap/>
            <w:vAlign w:val="bottom"/>
            <w:hideMark/>
          </w:tcPr>
          <w:p w:rsidR="000A1080" w:rsidRPr="000A1080" w:rsidRDefault="000A1080" w:rsidP="000A1080">
            <w:pPr>
              <w:widowControl/>
              <w:suppressAutoHyphens w:val="0"/>
              <w:rPr>
                <w:rFonts w:ascii="Arial" w:eastAsia="Times New Roman" w:hAnsi="Arial" w:cs="Arial"/>
                <w:color w:val="000000" w:themeColor="text1"/>
                <w:sz w:val="16"/>
                <w:szCs w:val="16"/>
                <w:lang w:eastAsia="es-CO" w:bidi="ar-SA"/>
              </w:rPr>
            </w:pPr>
          </w:p>
        </w:tc>
        <w:tc>
          <w:tcPr>
            <w:tcW w:w="1418" w:type="dxa"/>
            <w:tcBorders>
              <w:top w:val="nil"/>
              <w:left w:val="nil"/>
              <w:bottom w:val="nil"/>
              <w:right w:val="nil"/>
            </w:tcBorders>
            <w:shd w:val="clear" w:color="auto" w:fill="auto"/>
            <w:noWrap/>
            <w:vAlign w:val="bottom"/>
            <w:hideMark/>
          </w:tcPr>
          <w:p w:rsidR="000A1080" w:rsidRPr="000A1080" w:rsidRDefault="000A1080" w:rsidP="000A1080">
            <w:pPr>
              <w:widowControl/>
              <w:suppressAutoHyphens w:val="0"/>
              <w:rPr>
                <w:rFonts w:ascii="Arial" w:eastAsia="Times New Roman" w:hAnsi="Arial" w:cs="Arial"/>
                <w:color w:val="000000" w:themeColor="text1"/>
                <w:sz w:val="16"/>
                <w:szCs w:val="16"/>
                <w:lang w:eastAsia="es-CO" w:bidi="ar-SA"/>
              </w:rPr>
            </w:pPr>
          </w:p>
        </w:tc>
        <w:tc>
          <w:tcPr>
            <w:tcW w:w="1372" w:type="dxa"/>
            <w:tcBorders>
              <w:top w:val="nil"/>
              <w:left w:val="nil"/>
              <w:bottom w:val="nil"/>
              <w:right w:val="nil"/>
            </w:tcBorders>
            <w:shd w:val="clear" w:color="auto" w:fill="auto"/>
            <w:noWrap/>
            <w:vAlign w:val="bottom"/>
            <w:hideMark/>
          </w:tcPr>
          <w:p w:rsidR="000A1080" w:rsidRPr="000A1080" w:rsidRDefault="000A1080" w:rsidP="000A1080">
            <w:pPr>
              <w:widowControl/>
              <w:suppressAutoHyphens w:val="0"/>
              <w:rPr>
                <w:rFonts w:ascii="Arial" w:eastAsia="Times New Roman" w:hAnsi="Arial" w:cs="Arial"/>
                <w:color w:val="000000" w:themeColor="text1"/>
                <w:sz w:val="16"/>
                <w:szCs w:val="16"/>
                <w:lang w:eastAsia="es-CO" w:bidi="ar-SA"/>
              </w:rPr>
            </w:pPr>
          </w:p>
        </w:tc>
      </w:tr>
      <w:tr w:rsidR="00FC43E2" w:rsidRPr="000A1080" w:rsidTr="00FC43E2">
        <w:trPr>
          <w:trHeight w:val="95"/>
        </w:trPr>
        <w:tc>
          <w:tcPr>
            <w:tcW w:w="1445"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0A1080" w:rsidRPr="000A1080" w:rsidRDefault="000A1080" w:rsidP="000A1080">
            <w:pPr>
              <w:widowControl/>
              <w:suppressAutoHyphens w:val="0"/>
              <w:rPr>
                <w:rFonts w:ascii="Arial Narrow" w:eastAsia="Times New Roman" w:hAnsi="Arial Narrow" w:cs="Calibri"/>
                <w:color w:val="000000" w:themeColor="text1"/>
                <w:sz w:val="20"/>
                <w:szCs w:val="20"/>
                <w:lang w:eastAsia="es-CO" w:bidi="ar-SA"/>
              </w:rPr>
            </w:pPr>
            <w:r w:rsidRPr="000A1080">
              <w:rPr>
                <w:rFonts w:ascii="Arial Narrow" w:eastAsia="Times New Roman" w:hAnsi="Arial Narrow" w:cs="Calibri"/>
                <w:color w:val="000000" w:themeColor="text1"/>
                <w:sz w:val="20"/>
                <w:szCs w:val="20"/>
                <w:lang w:eastAsia="es-CO" w:bidi="ar-SA"/>
              </w:rPr>
              <w:t>Estratégico</w:t>
            </w:r>
          </w:p>
        </w:tc>
        <w:tc>
          <w:tcPr>
            <w:tcW w:w="1935"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A1080" w:rsidRPr="000A1080" w:rsidRDefault="000A1080" w:rsidP="000A1080">
            <w:pPr>
              <w:widowControl/>
              <w:suppressAutoHyphens w:val="0"/>
              <w:rPr>
                <w:rFonts w:ascii="Arial" w:eastAsia="Times New Roman" w:hAnsi="Arial" w:cs="Arial"/>
                <w:color w:val="000000" w:themeColor="text1"/>
                <w:sz w:val="16"/>
                <w:szCs w:val="16"/>
                <w:lang w:eastAsia="es-CO" w:bidi="ar-SA"/>
              </w:rPr>
            </w:pPr>
            <w:r w:rsidRPr="000A1080">
              <w:rPr>
                <w:rFonts w:ascii="Arial" w:eastAsia="Times New Roman" w:hAnsi="Arial" w:cs="Arial"/>
                <w:color w:val="000000" w:themeColor="text1"/>
                <w:sz w:val="16"/>
                <w:szCs w:val="16"/>
                <w:lang w:eastAsia="es-CO" w:bidi="ar-SA"/>
              </w:rPr>
              <w:t>Gestión de Grupos de Interés</w:t>
            </w:r>
          </w:p>
        </w:tc>
        <w:tc>
          <w:tcPr>
            <w:tcW w:w="1128"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A1080" w:rsidRPr="000A1080" w:rsidRDefault="000A1080" w:rsidP="000A1080">
            <w:pPr>
              <w:widowControl/>
              <w:suppressAutoHyphens w:val="0"/>
              <w:rPr>
                <w:rFonts w:ascii="Arial" w:eastAsia="Times New Roman" w:hAnsi="Arial" w:cs="Arial"/>
                <w:color w:val="000000" w:themeColor="text1"/>
                <w:sz w:val="16"/>
                <w:szCs w:val="16"/>
                <w:lang w:eastAsia="es-CO" w:bidi="ar-SA"/>
              </w:rPr>
            </w:pPr>
          </w:p>
          <w:p w:rsidR="000A1080" w:rsidRPr="000A1080" w:rsidRDefault="000A1080" w:rsidP="000A1080">
            <w:pPr>
              <w:widowControl/>
              <w:suppressAutoHyphens w:val="0"/>
              <w:rPr>
                <w:rFonts w:ascii="Arial" w:eastAsia="Times New Roman" w:hAnsi="Arial" w:cs="Arial"/>
                <w:color w:val="000000" w:themeColor="text1"/>
                <w:sz w:val="16"/>
                <w:szCs w:val="16"/>
                <w:lang w:eastAsia="es-CO" w:bidi="ar-SA"/>
              </w:rPr>
            </w:pPr>
            <w:r w:rsidRPr="000A1080">
              <w:rPr>
                <w:rFonts w:ascii="Arial" w:eastAsia="Times New Roman" w:hAnsi="Arial" w:cs="Arial"/>
                <w:color w:val="000000" w:themeColor="text1"/>
                <w:sz w:val="16"/>
                <w:szCs w:val="16"/>
                <w:lang w:eastAsia="es-CO" w:bidi="ar-SA"/>
              </w:rPr>
              <w:t>Bibiana Salamanca Jiménez</w:t>
            </w:r>
          </w:p>
          <w:p w:rsidR="000A1080" w:rsidRPr="000A1080" w:rsidRDefault="000A1080" w:rsidP="000A1080">
            <w:pPr>
              <w:widowControl/>
              <w:suppressAutoHyphens w:val="0"/>
              <w:rPr>
                <w:rFonts w:ascii="Arial" w:eastAsia="Times New Roman" w:hAnsi="Arial" w:cs="Arial"/>
                <w:color w:val="000000" w:themeColor="text1"/>
                <w:sz w:val="16"/>
                <w:szCs w:val="16"/>
                <w:lang w:eastAsia="es-CO" w:bidi="ar-SA"/>
              </w:rPr>
            </w:pPr>
          </w:p>
        </w:tc>
        <w:tc>
          <w:tcPr>
            <w:tcW w:w="1371"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A1080" w:rsidRPr="000A1080" w:rsidRDefault="000A1080" w:rsidP="000A1080">
            <w:pPr>
              <w:widowControl/>
              <w:suppressAutoHyphens w:val="0"/>
              <w:jc w:val="center"/>
              <w:rPr>
                <w:rFonts w:ascii="Arial" w:eastAsia="Times New Roman" w:hAnsi="Arial" w:cs="Arial"/>
                <w:color w:val="000000" w:themeColor="text1"/>
                <w:sz w:val="16"/>
                <w:szCs w:val="16"/>
                <w:lang w:eastAsia="es-CO" w:bidi="ar-SA"/>
              </w:rPr>
            </w:pPr>
            <w:r w:rsidRPr="000A1080">
              <w:rPr>
                <w:rFonts w:ascii="Arial" w:eastAsia="Times New Roman" w:hAnsi="Arial" w:cs="Arial"/>
                <w:color w:val="000000" w:themeColor="text1"/>
                <w:sz w:val="16"/>
                <w:szCs w:val="16"/>
                <w:lang w:eastAsia="es-CO" w:bidi="ar-SA"/>
              </w:rPr>
              <w:t>04/02/202</w:t>
            </w:r>
          </w:p>
        </w:tc>
        <w:tc>
          <w:tcPr>
            <w:tcW w:w="1145"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A1080" w:rsidRPr="000A1080" w:rsidRDefault="000A1080" w:rsidP="000A1080">
            <w:pPr>
              <w:widowControl/>
              <w:suppressAutoHyphens w:val="0"/>
              <w:jc w:val="center"/>
              <w:rPr>
                <w:rFonts w:ascii="Arial" w:eastAsia="Times New Roman" w:hAnsi="Arial" w:cs="Arial"/>
                <w:color w:val="000000" w:themeColor="text1"/>
                <w:sz w:val="16"/>
                <w:szCs w:val="16"/>
                <w:lang w:eastAsia="es-CO" w:bidi="ar-SA"/>
              </w:rPr>
            </w:pPr>
            <w:r w:rsidRPr="000A1080">
              <w:rPr>
                <w:rFonts w:ascii="Arial" w:eastAsia="Times New Roman" w:hAnsi="Arial" w:cs="Arial"/>
                <w:color w:val="000000" w:themeColor="text1"/>
                <w:sz w:val="16"/>
                <w:szCs w:val="16"/>
                <w:lang w:eastAsia="es-CO" w:bidi="ar-SA"/>
              </w:rPr>
              <w:t>05/02/2020</w:t>
            </w:r>
          </w:p>
        </w:tc>
        <w:tc>
          <w:tcPr>
            <w:tcW w:w="1418"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A1080" w:rsidRPr="000A1080" w:rsidRDefault="000A1080" w:rsidP="000A1080">
            <w:pPr>
              <w:widowControl/>
              <w:suppressAutoHyphens w:val="0"/>
              <w:jc w:val="center"/>
              <w:rPr>
                <w:rFonts w:ascii="Arial" w:eastAsia="Times New Roman" w:hAnsi="Arial" w:cs="Arial"/>
                <w:color w:val="000000" w:themeColor="text1"/>
                <w:sz w:val="16"/>
                <w:szCs w:val="16"/>
                <w:lang w:eastAsia="es-CO" w:bidi="ar-SA"/>
              </w:rPr>
            </w:pPr>
            <w:r w:rsidRPr="000A1080">
              <w:rPr>
                <w:rFonts w:ascii="Arial" w:eastAsia="Times New Roman" w:hAnsi="Arial" w:cs="Arial"/>
                <w:color w:val="000000" w:themeColor="text1"/>
                <w:sz w:val="16"/>
                <w:szCs w:val="16"/>
                <w:lang w:eastAsia="es-CO" w:bidi="ar-SA"/>
              </w:rPr>
              <w:t>06/02/2020 – 07/02/2020</w:t>
            </w:r>
          </w:p>
        </w:tc>
        <w:tc>
          <w:tcPr>
            <w:tcW w:w="1372"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A1080" w:rsidRPr="000A1080" w:rsidRDefault="000A1080" w:rsidP="000A1080">
            <w:pPr>
              <w:widowControl/>
              <w:suppressAutoHyphens w:val="0"/>
              <w:jc w:val="center"/>
              <w:rPr>
                <w:rFonts w:ascii="Arial" w:eastAsia="Times New Roman" w:hAnsi="Arial" w:cs="Arial"/>
                <w:color w:val="000000" w:themeColor="text1"/>
                <w:sz w:val="16"/>
                <w:szCs w:val="16"/>
                <w:lang w:eastAsia="es-CO" w:bidi="ar-SA"/>
              </w:rPr>
            </w:pPr>
            <w:r w:rsidRPr="000A1080">
              <w:rPr>
                <w:rFonts w:ascii="Arial" w:eastAsia="Times New Roman" w:hAnsi="Arial" w:cs="Arial"/>
                <w:color w:val="000000" w:themeColor="text1"/>
                <w:sz w:val="16"/>
                <w:szCs w:val="16"/>
                <w:lang w:eastAsia="es-CO" w:bidi="ar-SA"/>
              </w:rPr>
              <w:t>06/02/2020</w:t>
            </w:r>
          </w:p>
        </w:tc>
      </w:tr>
      <w:tr w:rsidR="00FC43E2" w:rsidRPr="000A1080" w:rsidTr="00FC43E2">
        <w:trPr>
          <w:trHeight w:val="88"/>
        </w:trPr>
        <w:tc>
          <w:tcPr>
            <w:tcW w:w="1445" w:type="dxa"/>
            <w:tcBorders>
              <w:top w:val="nil"/>
              <w:left w:val="single" w:sz="4" w:space="0" w:color="auto"/>
              <w:bottom w:val="single" w:sz="4" w:space="0" w:color="auto"/>
              <w:right w:val="single" w:sz="4" w:space="0" w:color="auto"/>
            </w:tcBorders>
            <w:shd w:val="clear" w:color="auto" w:fill="E5B8B7" w:themeFill="accent2" w:themeFillTint="66"/>
            <w:vAlign w:val="center"/>
            <w:hideMark/>
          </w:tcPr>
          <w:p w:rsidR="000A1080" w:rsidRPr="000A1080" w:rsidRDefault="000A1080" w:rsidP="000A1080">
            <w:pPr>
              <w:widowControl/>
              <w:suppressAutoHyphens w:val="0"/>
              <w:rPr>
                <w:rFonts w:ascii="Arial Narrow" w:eastAsia="Times New Roman" w:hAnsi="Arial Narrow" w:cs="Calibri"/>
                <w:color w:val="000000" w:themeColor="text1"/>
                <w:sz w:val="20"/>
                <w:szCs w:val="20"/>
                <w:lang w:eastAsia="es-CO" w:bidi="ar-SA"/>
              </w:rPr>
            </w:pPr>
            <w:r w:rsidRPr="000A1080">
              <w:rPr>
                <w:rFonts w:ascii="Arial Narrow" w:eastAsia="Times New Roman" w:hAnsi="Arial Narrow" w:cs="Calibri"/>
                <w:color w:val="000000" w:themeColor="text1"/>
                <w:sz w:val="20"/>
                <w:szCs w:val="20"/>
                <w:lang w:eastAsia="es-CO" w:bidi="ar-SA"/>
              </w:rPr>
              <w:t>Misional</w:t>
            </w:r>
          </w:p>
        </w:tc>
        <w:tc>
          <w:tcPr>
            <w:tcW w:w="1935" w:type="dxa"/>
            <w:tcBorders>
              <w:top w:val="nil"/>
              <w:left w:val="nil"/>
              <w:bottom w:val="single" w:sz="4" w:space="0" w:color="auto"/>
              <w:right w:val="single" w:sz="4" w:space="0" w:color="auto"/>
            </w:tcBorders>
            <w:shd w:val="clear" w:color="auto" w:fill="E5B8B7" w:themeFill="accent2" w:themeFillTint="66"/>
            <w:vAlign w:val="center"/>
            <w:hideMark/>
          </w:tcPr>
          <w:p w:rsidR="000A1080" w:rsidRPr="000A1080" w:rsidRDefault="000A1080" w:rsidP="000A1080">
            <w:pPr>
              <w:widowControl/>
              <w:suppressAutoHyphens w:val="0"/>
              <w:rPr>
                <w:rFonts w:ascii="Arial" w:eastAsia="Times New Roman" w:hAnsi="Arial" w:cs="Arial"/>
                <w:color w:val="000000" w:themeColor="text1"/>
                <w:sz w:val="16"/>
                <w:szCs w:val="16"/>
                <w:lang w:eastAsia="es-CO" w:bidi="ar-SA"/>
              </w:rPr>
            </w:pPr>
          </w:p>
          <w:p w:rsidR="000A1080" w:rsidRPr="000A1080" w:rsidRDefault="000A1080" w:rsidP="000A1080">
            <w:pPr>
              <w:widowControl/>
              <w:suppressAutoHyphens w:val="0"/>
              <w:rPr>
                <w:rFonts w:ascii="Arial" w:eastAsia="Times New Roman" w:hAnsi="Arial" w:cs="Arial"/>
                <w:color w:val="000000" w:themeColor="text1"/>
                <w:sz w:val="16"/>
                <w:szCs w:val="16"/>
                <w:lang w:eastAsia="es-CO" w:bidi="ar-SA"/>
              </w:rPr>
            </w:pPr>
            <w:r w:rsidRPr="000A1080">
              <w:rPr>
                <w:rFonts w:ascii="Arial" w:eastAsia="Times New Roman" w:hAnsi="Arial" w:cs="Arial"/>
                <w:color w:val="000000" w:themeColor="text1"/>
                <w:sz w:val="16"/>
                <w:szCs w:val="16"/>
                <w:lang w:eastAsia="es-CO" w:bidi="ar-SA"/>
              </w:rPr>
              <w:t>Dirección, Gestión y Seguimiento de Proyectos</w:t>
            </w:r>
          </w:p>
          <w:p w:rsidR="000A1080" w:rsidRPr="000A1080" w:rsidRDefault="000A1080" w:rsidP="000A1080">
            <w:pPr>
              <w:widowControl/>
              <w:suppressAutoHyphens w:val="0"/>
              <w:rPr>
                <w:rFonts w:ascii="Arial" w:eastAsia="Times New Roman" w:hAnsi="Arial" w:cs="Arial"/>
                <w:color w:val="000000" w:themeColor="text1"/>
                <w:sz w:val="16"/>
                <w:szCs w:val="16"/>
                <w:lang w:eastAsia="es-CO" w:bidi="ar-SA"/>
              </w:rPr>
            </w:pPr>
          </w:p>
          <w:p w:rsidR="000A1080" w:rsidRPr="000A1080" w:rsidRDefault="000A1080" w:rsidP="000A1080">
            <w:pPr>
              <w:widowControl/>
              <w:suppressAutoHyphens w:val="0"/>
              <w:rPr>
                <w:rFonts w:ascii="Arial" w:eastAsia="Times New Roman" w:hAnsi="Arial" w:cs="Arial"/>
                <w:color w:val="000000" w:themeColor="text1"/>
                <w:sz w:val="16"/>
                <w:szCs w:val="16"/>
                <w:lang w:eastAsia="es-CO" w:bidi="ar-SA"/>
              </w:rPr>
            </w:pPr>
          </w:p>
        </w:tc>
        <w:tc>
          <w:tcPr>
            <w:tcW w:w="1128" w:type="dxa"/>
            <w:tcBorders>
              <w:top w:val="nil"/>
              <w:left w:val="nil"/>
              <w:bottom w:val="single" w:sz="4" w:space="0" w:color="auto"/>
              <w:right w:val="single" w:sz="4" w:space="0" w:color="auto"/>
            </w:tcBorders>
            <w:shd w:val="clear" w:color="auto" w:fill="E5B8B7" w:themeFill="accent2" w:themeFillTint="66"/>
            <w:vAlign w:val="center"/>
            <w:hideMark/>
          </w:tcPr>
          <w:p w:rsidR="000A1080" w:rsidRPr="000A1080" w:rsidRDefault="000A1080" w:rsidP="000A1080">
            <w:pPr>
              <w:widowControl/>
              <w:suppressAutoHyphens w:val="0"/>
              <w:rPr>
                <w:rFonts w:ascii="Arial" w:eastAsia="Times New Roman" w:hAnsi="Arial" w:cs="Arial"/>
                <w:color w:val="000000" w:themeColor="text1"/>
                <w:sz w:val="16"/>
                <w:szCs w:val="16"/>
                <w:lang w:eastAsia="es-CO" w:bidi="ar-SA"/>
              </w:rPr>
            </w:pPr>
            <w:r w:rsidRPr="000A1080">
              <w:rPr>
                <w:rFonts w:ascii="Arial" w:eastAsia="Times New Roman" w:hAnsi="Arial" w:cs="Arial"/>
                <w:color w:val="000000" w:themeColor="text1"/>
                <w:sz w:val="16"/>
                <w:szCs w:val="16"/>
                <w:lang w:eastAsia="es-CO" w:bidi="ar-SA"/>
              </w:rPr>
              <w:t>Edgar René Muñoz Díaz</w:t>
            </w:r>
          </w:p>
        </w:tc>
        <w:tc>
          <w:tcPr>
            <w:tcW w:w="1371" w:type="dxa"/>
            <w:tcBorders>
              <w:top w:val="nil"/>
              <w:left w:val="nil"/>
              <w:bottom w:val="single" w:sz="4" w:space="0" w:color="auto"/>
              <w:right w:val="single" w:sz="4" w:space="0" w:color="auto"/>
            </w:tcBorders>
            <w:shd w:val="clear" w:color="auto" w:fill="E5B8B7" w:themeFill="accent2" w:themeFillTint="66"/>
            <w:vAlign w:val="center"/>
            <w:hideMark/>
          </w:tcPr>
          <w:p w:rsidR="000A1080" w:rsidRPr="000A1080" w:rsidRDefault="000A1080" w:rsidP="000A1080">
            <w:pPr>
              <w:widowControl/>
              <w:suppressAutoHyphens w:val="0"/>
              <w:jc w:val="center"/>
              <w:rPr>
                <w:rFonts w:ascii="Arial" w:eastAsia="Times New Roman" w:hAnsi="Arial" w:cs="Arial"/>
                <w:color w:val="000000" w:themeColor="text1"/>
                <w:sz w:val="16"/>
                <w:szCs w:val="16"/>
                <w:lang w:eastAsia="es-CO" w:bidi="ar-SA"/>
              </w:rPr>
            </w:pPr>
            <w:r w:rsidRPr="000A1080">
              <w:rPr>
                <w:rFonts w:ascii="Arial" w:eastAsia="Times New Roman" w:hAnsi="Arial" w:cs="Arial"/>
                <w:color w:val="000000" w:themeColor="text1"/>
                <w:sz w:val="16"/>
                <w:szCs w:val="16"/>
                <w:lang w:eastAsia="es-CO" w:bidi="ar-SA"/>
              </w:rPr>
              <w:t>04/02/2020</w:t>
            </w:r>
          </w:p>
        </w:tc>
        <w:tc>
          <w:tcPr>
            <w:tcW w:w="1145" w:type="dxa"/>
            <w:tcBorders>
              <w:top w:val="nil"/>
              <w:left w:val="nil"/>
              <w:bottom w:val="single" w:sz="4" w:space="0" w:color="auto"/>
              <w:right w:val="single" w:sz="4" w:space="0" w:color="auto"/>
            </w:tcBorders>
            <w:shd w:val="clear" w:color="auto" w:fill="E5B8B7" w:themeFill="accent2" w:themeFillTint="66"/>
            <w:vAlign w:val="center"/>
            <w:hideMark/>
          </w:tcPr>
          <w:p w:rsidR="000A1080" w:rsidRPr="000A1080" w:rsidRDefault="000A1080" w:rsidP="000A1080">
            <w:pPr>
              <w:widowControl/>
              <w:suppressAutoHyphens w:val="0"/>
              <w:jc w:val="center"/>
              <w:rPr>
                <w:rFonts w:ascii="Arial" w:eastAsia="Times New Roman" w:hAnsi="Arial" w:cs="Arial"/>
                <w:color w:val="000000" w:themeColor="text1"/>
                <w:sz w:val="16"/>
                <w:szCs w:val="16"/>
                <w:lang w:eastAsia="es-CO" w:bidi="ar-SA"/>
              </w:rPr>
            </w:pPr>
            <w:r w:rsidRPr="000A1080">
              <w:rPr>
                <w:rFonts w:ascii="Arial" w:eastAsia="Times New Roman" w:hAnsi="Arial" w:cs="Arial"/>
                <w:color w:val="000000" w:themeColor="text1"/>
                <w:sz w:val="16"/>
                <w:szCs w:val="16"/>
                <w:lang w:eastAsia="es-CO" w:bidi="ar-SA"/>
              </w:rPr>
              <w:t>05/02/2020</w:t>
            </w:r>
          </w:p>
        </w:tc>
        <w:tc>
          <w:tcPr>
            <w:tcW w:w="1418" w:type="dxa"/>
            <w:tcBorders>
              <w:top w:val="nil"/>
              <w:left w:val="nil"/>
              <w:bottom w:val="single" w:sz="4" w:space="0" w:color="auto"/>
              <w:right w:val="single" w:sz="4" w:space="0" w:color="auto"/>
            </w:tcBorders>
            <w:shd w:val="clear" w:color="auto" w:fill="E5B8B7" w:themeFill="accent2" w:themeFillTint="66"/>
            <w:vAlign w:val="center"/>
            <w:hideMark/>
          </w:tcPr>
          <w:p w:rsidR="000A1080" w:rsidRPr="000A1080" w:rsidRDefault="000A1080" w:rsidP="000A1080">
            <w:pPr>
              <w:widowControl/>
              <w:suppressAutoHyphens w:val="0"/>
              <w:jc w:val="center"/>
              <w:rPr>
                <w:rFonts w:ascii="Arial" w:eastAsia="Times New Roman" w:hAnsi="Arial" w:cs="Arial"/>
                <w:color w:val="000000" w:themeColor="text1"/>
                <w:sz w:val="16"/>
                <w:szCs w:val="16"/>
                <w:lang w:eastAsia="es-CO" w:bidi="ar-SA"/>
              </w:rPr>
            </w:pPr>
            <w:r w:rsidRPr="000A1080">
              <w:rPr>
                <w:rFonts w:ascii="Arial" w:eastAsia="Times New Roman" w:hAnsi="Arial" w:cs="Arial"/>
                <w:color w:val="000000" w:themeColor="text1"/>
                <w:sz w:val="16"/>
                <w:szCs w:val="16"/>
                <w:lang w:eastAsia="es-CO" w:bidi="ar-SA"/>
              </w:rPr>
              <w:t>06/02/2020 – 07/02/2020</w:t>
            </w:r>
          </w:p>
        </w:tc>
        <w:tc>
          <w:tcPr>
            <w:tcW w:w="1372" w:type="dxa"/>
            <w:tcBorders>
              <w:top w:val="nil"/>
              <w:left w:val="nil"/>
              <w:bottom w:val="single" w:sz="4" w:space="0" w:color="auto"/>
              <w:right w:val="single" w:sz="4" w:space="0" w:color="auto"/>
            </w:tcBorders>
            <w:shd w:val="clear" w:color="auto" w:fill="E5B8B7" w:themeFill="accent2" w:themeFillTint="66"/>
            <w:vAlign w:val="center"/>
            <w:hideMark/>
          </w:tcPr>
          <w:p w:rsidR="000A1080" w:rsidRPr="000A1080" w:rsidRDefault="000A1080" w:rsidP="000A1080">
            <w:pPr>
              <w:widowControl/>
              <w:suppressAutoHyphens w:val="0"/>
              <w:jc w:val="center"/>
              <w:rPr>
                <w:rFonts w:ascii="Arial" w:eastAsia="Times New Roman" w:hAnsi="Arial" w:cs="Arial"/>
                <w:color w:val="000000" w:themeColor="text1"/>
                <w:sz w:val="16"/>
                <w:szCs w:val="16"/>
                <w:lang w:eastAsia="es-CO" w:bidi="ar-SA"/>
              </w:rPr>
            </w:pPr>
            <w:r w:rsidRPr="000A1080">
              <w:rPr>
                <w:rFonts w:ascii="Arial" w:eastAsia="Times New Roman" w:hAnsi="Arial" w:cs="Arial"/>
                <w:color w:val="000000" w:themeColor="text1"/>
                <w:sz w:val="16"/>
                <w:szCs w:val="16"/>
                <w:lang w:eastAsia="es-CO" w:bidi="ar-SA"/>
              </w:rPr>
              <w:t>06/02/2020</w:t>
            </w:r>
          </w:p>
        </w:tc>
      </w:tr>
      <w:tr w:rsidR="00FC43E2" w:rsidRPr="000A1080" w:rsidTr="00FC43E2">
        <w:trPr>
          <w:trHeight w:val="93"/>
        </w:trPr>
        <w:tc>
          <w:tcPr>
            <w:tcW w:w="1445"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0A1080" w:rsidRPr="000A1080" w:rsidRDefault="000A1080" w:rsidP="000A1080">
            <w:pPr>
              <w:widowControl/>
              <w:suppressAutoHyphens w:val="0"/>
              <w:rPr>
                <w:rFonts w:ascii="Arial Narrow" w:eastAsia="Times New Roman" w:hAnsi="Arial Narrow" w:cs="Calibri"/>
                <w:color w:val="000000" w:themeColor="text1"/>
                <w:sz w:val="20"/>
                <w:szCs w:val="20"/>
                <w:lang w:eastAsia="es-CO" w:bidi="ar-SA"/>
              </w:rPr>
            </w:pPr>
            <w:r w:rsidRPr="000A1080">
              <w:rPr>
                <w:rFonts w:ascii="Arial Narrow" w:eastAsia="Times New Roman" w:hAnsi="Arial Narrow" w:cs="Calibri"/>
                <w:color w:val="000000" w:themeColor="text1"/>
                <w:sz w:val="20"/>
                <w:szCs w:val="20"/>
                <w:lang w:eastAsia="es-CO" w:bidi="ar-SA"/>
              </w:rPr>
              <w:t>Apoyo</w:t>
            </w:r>
          </w:p>
        </w:tc>
        <w:tc>
          <w:tcPr>
            <w:tcW w:w="1935" w:type="dxa"/>
            <w:tcBorders>
              <w:top w:val="nil"/>
              <w:left w:val="nil"/>
              <w:bottom w:val="single" w:sz="4" w:space="0" w:color="auto"/>
              <w:right w:val="single" w:sz="4" w:space="0" w:color="auto"/>
            </w:tcBorders>
            <w:shd w:val="clear" w:color="auto" w:fill="D6E3BC" w:themeFill="accent3" w:themeFillTint="66"/>
            <w:vAlign w:val="center"/>
            <w:hideMark/>
          </w:tcPr>
          <w:p w:rsidR="000A1080" w:rsidRPr="000A1080" w:rsidRDefault="000A1080" w:rsidP="000A1080">
            <w:pPr>
              <w:widowControl/>
              <w:suppressAutoHyphens w:val="0"/>
              <w:rPr>
                <w:rFonts w:ascii="Arial" w:eastAsia="Times New Roman" w:hAnsi="Arial" w:cs="Arial"/>
                <w:color w:val="000000" w:themeColor="text1"/>
                <w:sz w:val="16"/>
                <w:szCs w:val="16"/>
                <w:lang w:eastAsia="es-CO" w:bidi="ar-SA"/>
              </w:rPr>
            </w:pPr>
            <w:r w:rsidRPr="000A1080">
              <w:rPr>
                <w:rFonts w:ascii="Arial" w:eastAsia="Times New Roman" w:hAnsi="Arial" w:cs="Arial"/>
                <w:color w:val="000000" w:themeColor="text1"/>
                <w:sz w:val="16"/>
                <w:szCs w:val="16"/>
                <w:lang w:eastAsia="es-CO" w:bidi="ar-SA"/>
              </w:rPr>
              <w:t>Gestión de Servicios Logísticos</w:t>
            </w:r>
          </w:p>
        </w:tc>
        <w:tc>
          <w:tcPr>
            <w:tcW w:w="1128" w:type="dxa"/>
            <w:tcBorders>
              <w:top w:val="nil"/>
              <w:left w:val="nil"/>
              <w:bottom w:val="single" w:sz="4" w:space="0" w:color="auto"/>
              <w:right w:val="single" w:sz="4" w:space="0" w:color="auto"/>
            </w:tcBorders>
            <w:shd w:val="clear" w:color="auto" w:fill="D6E3BC" w:themeFill="accent3" w:themeFillTint="66"/>
            <w:vAlign w:val="center"/>
            <w:hideMark/>
          </w:tcPr>
          <w:p w:rsidR="000A1080" w:rsidRPr="000A1080" w:rsidRDefault="000A1080" w:rsidP="000A1080">
            <w:pPr>
              <w:widowControl/>
              <w:suppressAutoHyphens w:val="0"/>
              <w:rPr>
                <w:rFonts w:ascii="Arial" w:eastAsia="Times New Roman" w:hAnsi="Arial" w:cs="Arial"/>
                <w:color w:val="000000" w:themeColor="text1"/>
                <w:sz w:val="16"/>
                <w:szCs w:val="16"/>
                <w:lang w:eastAsia="es-CO" w:bidi="ar-SA"/>
              </w:rPr>
            </w:pPr>
          </w:p>
          <w:p w:rsidR="000A1080" w:rsidRPr="000A1080" w:rsidRDefault="000A1080" w:rsidP="000A1080">
            <w:pPr>
              <w:widowControl/>
              <w:suppressAutoHyphens w:val="0"/>
              <w:rPr>
                <w:rFonts w:ascii="Arial" w:eastAsia="Times New Roman" w:hAnsi="Arial" w:cs="Arial"/>
                <w:color w:val="000000" w:themeColor="text1"/>
                <w:sz w:val="16"/>
                <w:szCs w:val="16"/>
                <w:lang w:eastAsia="es-CO" w:bidi="ar-SA"/>
              </w:rPr>
            </w:pPr>
            <w:r w:rsidRPr="000A1080">
              <w:rPr>
                <w:rFonts w:ascii="Arial" w:eastAsia="Times New Roman" w:hAnsi="Arial" w:cs="Arial"/>
                <w:color w:val="000000" w:themeColor="text1"/>
                <w:sz w:val="16"/>
                <w:szCs w:val="16"/>
                <w:lang w:eastAsia="es-CO" w:bidi="ar-SA"/>
              </w:rPr>
              <w:t>Gemma Edith Lozano Ramírez</w:t>
            </w:r>
          </w:p>
          <w:p w:rsidR="000A1080" w:rsidRPr="000A1080" w:rsidRDefault="000A1080" w:rsidP="000A1080">
            <w:pPr>
              <w:widowControl/>
              <w:suppressAutoHyphens w:val="0"/>
              <w:rPr>
                <w:rFonts w:ascii="Arial" w:eastAsia="Times New Roman" w:hAnsi="Arial" w:cs="Arial"/>
                <w:color w:val="000000" w:themeColor="text1"/>
                <w:sz w:val="16"/>
                <w:szCs w:val="16"/>
                <w:lang w:eastAsia="es-CO" w:bidi="ar-SA"/>
              </w:rPr>
            </w:pPr>
          </w:p>
        </w:tc>
        <w:tc>
          <w:tcPr>
            <w:tcW w:w="1371" w:type="dxa"/>
            <w:tcBorders>
              <w:top w:val="nil"/>
              <w:left w:val="nil"/>
              <w:bottom w:val="single" w:sz="4" w:space="0" w:color="auto"/>
              <w:right w:val="single" w:sz="4" w:space="0" w:color="auto"/>
            </w:tcBorders>
            <w:shd w:val="clear" w:color="auto" w:fill="D6E3BC" w:themeFill="accent3" w:themeFillTint="66"/>
            <w:vAlign w:val="center"/>
            <w:hideMark/>
          </w:tcPr>
          <w:p w:rsidR="000A1080" w:rsidRPr="000A1080" w:rsidRDefault="000A1080" w:rsidP="000A1080">
            <w:pPr>
              <w:widowControl/>
              <w:suppressAutoHyphens w:val="0"/>
              <w:jc w:val="center"/>
              <w:rPr>
                <w:rFonts w:ascii="Arial" w:eastAsia="Times New Roman" w:hAnsi="Arial" w:cs="Arial"/>
                <w:color w:val="000000" w:themeColor="text1"/>
                <w:sz w:val="16"/>
                <w:szCs w:val="16"/>
                <w:lang w:eastAsia="es-CO" w:bidi="ar-SA"/>
              </w:rPr>
            </w:pPr>
            <w:r w:rsidRPr="000A1080">
              <w:rPr>
                <w:rFonts w:ascii="Arial" w:eastAsia="Times New Roman" w:hAnsi="Arial" w:cs="Arial"/>
                <w:color w:val="000000" w:themeColor="text1"/>
                <w:sz w:val="16"/>
                <w:szCs w:val="16"/>
                <w:lang w:eastAsia="es-CO" w:bidi="ar-SA"/>
              </w:rPr>
              <w:t>04/02/2020</w:t>
            </w:r>
          </w:p>
        </w:tc>
        <w:tc>
          <w:tcPr>
            <w:tcW w:w="1145" w:type="dxa"/>
            <w:tcBorders>
              <w:top w:val="nil"/>
              <w:left w:val="nil"/>
              <w:bottom w:val="single" w:sz="4" w:space="0" w:color="auto"/>
              <w:right w:val="single" w:sz="4" w:space="0" w:color="auto"/>
            </w:tcBorders>
            <w:shd w:val="clear" w:color="auto" w:fill="D6E3BC" w:themeFill="accent3" w:themeFillTint="66"/>
            <w:vAlign w:val="center"/>
            <w:hideMark/>
          </w:tcPr>
          <w:p w:rsidR="000A1080" w:rsidRPr="000A1080" w:rsidRDefault="000A1080" w:rsidP="000A1080">
            <w:pPr>
              <w:widowControl/>
              <w:suppressAutoHyphens w:val="0"/>
              <w:jc w:val="center"/>
              <w:rPr>
                <w:rFonts w:ascii="Arial" w:eastAsia="Times New Roman" w:hAnsi="Arial" w:cs="Arial"/>
                <w:color w:val="000000" w:themeColor="text1"/>
                <w:sz w:val="16"/>
                <w:szCs w:val="16"/>
                <w:lang w:eastAsia="es-CO" w:bidi="ar-SA"/>
              </w:rPr>
            </w:pPr>
            <w:r w:rsidRPr="000A1080">
              <w:rPr>
                <w:rFonts w:ascii="Arial" w:eastAsia="Times New Roman" w:hAnsi="Arial" w:cs="Arial"/>
                <w:color w:val="000000" w:themeColor="text1"/>
                <w:sz w:val="16"/>
                <w:szCs w:val="16"/>
                <w:lang w:eastAsia="es-CO" w:bidi="ar-SA"/>
              </w:rPr>
              <w:t>05/02/2020</w:t>
            </w:r>
          </w:p>
        </w:tc>
        <w:tc>
          <w:tcPr>
            <w:tcW w:w="1418" w:type="dxa"/>
            <w:tcBorders>
              <w:top w:val="nil"/>
              <w:left w:val="nil"/>
              <w:bottom w:val="single" w:sz="4" w:space="0" w:color="auto"/>
              <w:right w:val="single" w:sz="4" w:space="0" w:color="auto"/>
            </w:tcBorders>
            <w:shd w:val="clear" w:color="auto" w:fill="D6E3BC" w:themeFill="accent3" w:themeFillTint="66"/>
            <w:vAlign w:val="center"/>
          </w:tcPr>
          <w:p w:rsidR="000A1080" w:rsidRPr="000A1080" w:rsidRDefault="000A1080" w:rsidP="000A1080">
            <w:pPr>
              <w:widowControl/>
              <w:suppressAutoHyphens w:val="0"/>
              <w:jc w:val="center"/>
              <w:rPr>
                <w:rFonts w:ascii="Arial" w:eastAsia="Times New Roman" w:hAnsi="Arial" w:cs="Arial"/>
                <w:color w:val="000000" w:themeColor="text1"/>
                <w:sz w:val="16"/>
                <w:szCs w:val="16"/>
                <w:lang w:eastAsia="es-CO" w:bidi="ar-SA"/>
              </w:rPr>
            </w:pPr>
            <w:r w:rsidRPr="000A1080">
              <w:rPr>
                <w:rFonts w:ascii="Arial" w:eastAsia="Times New Roman" w:hAnsi="Arial" w:cs="Arial"/>
                <w:color w:val="000000" w:themeColor="text1"/>
                <w:sz w:val="16"/>
                <w:szCs w:val="16"/>
                <w:lang w:eastAsia="es-CO" w:bidi="ar-SA"/>
              </w:rPr>
              <w:t>06/02/2020 – 07/02/2020</w:t>
            </w:r>
          </w:p>
        </w:tc>
        <w:tc>
          <w:tcPr>
            <w:tcW w:w="1372" w:type="dxa"/>
            <w:tcBorders>
              <w:top w:val="nil"/>
              <w:left w:val="nil"/>
              <w:bottom w:val="single" w:sz="4" w:space="0" w:color="auto"/>
              <w:right w:val="single" w:sz="4" w:space="0" w:color="auto"/>
            </w:tcBorders>
            <w:shd w:val="clear" w:color="auto" w:fill="D6E3BC" w:themeFill="accent3" w:themeFillTint="66"/>
            <w:vAlign w:val="center"/>
            <w:hideMark/>
          </w:tcPr>
          <w:p w:rsidR="000A1080" w:rsidRPr="000A1080" w:rsidRDefault="000A1080" w:rsidP="000A1080">
            <w:pPr>
              <w:widowControl/>
              <w:suppressAutoHyphens w:val="0"/>
              <w:jc w:val="center"/>
              <w:rPr>
                <w:rFonts w:ascii="Arial" w:eastAsia="Times New Roman" w:hAnsi="Arial" w:cs="Arial"/>
                <w:color w:val="000000" w:themeColor="text1"/>
                <w:sz w:val="16"/>
                <w:szCs w:val="16"/>
                <w:lang w:eastAsia="es-CO" w:bidi="ar-SA"/>
              </w:rPr>
            </w:pPr>
            <w:r w:rsidRPr="000A1080">
              <w:rPr>
                <w:rFonts w:ascii="Arial" w:eastAsia="Times New Roman" w:hAnsi="Arial" w:cs="Arial"/>
                <w:color w:val="000000" w:themeColor="text1"/>
                <w:sz w:val="16"/>
                <w:szCs w:val="16"/>
                <w:lang w:eastAsia="es-CO" w:bidi="ar-SA"/>
              </w:rPr>
              <w:t>06/02/2020</w:t>
            </w:r>
          </w:p>
        </w:tc>
      </w:tr>
      <w:tr w:rsidR="000A1080" w:rsidRPr="000A1080" w:rsidTr="00FC43E2">
        <w:trPr>
          <w:trHeight w:val="44"/>
        </w:trPr>
        <w:tc>
          <w:tcPr>
            <w:tcW w:w="1445" w:type="dxa"/>
            <w:tcBorders>
              <w:top w:val="nil"/>
              <w:left w:val="nil"/>
              <w:bottom w:val="nil"/>
              <w:right w:val="nil"/>
            </w:tcBorders>
            <w:shd w:val="clear" w:color="auto" w:fill="auto"/>
            <w:noWrap/>
            <w:vAlign w:val="bottom"/>
            <w:hideMark/>
          </w:tcPr>
          <w:p w:rsidR="000A1080" w:rsidRPr="000A1080" w:rsidRDefault="000A1080" w:rsidP="000A1080">
            <w:pPr>
              <w:widowControl/>
              <w:suppressAutoHyphens w:val="0"/>
              <w:jc w:val="center"/>
              <w:rPr>
                <w:rFonts w:ascii="Arial Narrow" w:eastAsia="Times New Roman" w:hAnsi="Arial Narrow" w:cs="Calibri"/>
                <w:color w:val="000000" w:themeColor="text1"/>
                <w:sz w:val="20"/>
                <w:szCs w:val="20"/>
                <w:lang w:eastAsia="es-CO" w:bidi="ar-SA"/>
              </w:rPr>
            </w:pPr>
          </w:p>
        </w:tc>
        <w:tc>
          <w:tcPr>
            <w:tcW w:w="1935" w:type="dxa"/>
            <w:tcBorders>
              <w:top w:val="nil"/>
              <w:left w:val="nil"/>
              <w:bottom w:val="nil"/>
              <w:right w:val="nil"/>
            </w:tcBorders>
            <w:shd w:val="clear" w:color="auto" w:fill="auto"/>
            <w:noWrap/>
            <w:vAlign w:val="bottom"/>
            <w:hideMark/>
          </w:tcPr>
          <w:p w:rsidR="000A1080" w:rsidRPr="000A1080" w:rsidRDefault="000A1080" w:rsidP="000A1080">
            <w:pPr>
              <w:widowControl/>
              <w:suppressAutoHyphens w:val="0"/>
              <w:rPr>
                <w:rFonts w:ascii="Arial" w:eastAsia="Times New Roman" w:hAnsi="Arial" w:cs="Arial"/>
                <w:color w:val="000000" w:themeColor="text1"/>
                <w:sz w:val="16"/>
                <w:szCs w:val="16"/>
                <w:lang w:eastAsia="es-CO" w:bidi="ar-SA"/>
              </w:rPr>
            </w:pPr>
          </w:p>
        </w:tc>
        <w:tc>
          <w:tcPr>
            <w:tcW w:w="1128" w:type="dxa"/>
            <w:tcBorders>
              <w:top w:val="nil"/>
              <w:left w:val="nil"/>
              <w:bottom w:val="nil"/>
              <w:right w:val="nil"/>
            </w:tcBorders>
            <w:shd w:val="clear" w:color="auto" w:fill="auto"/>
            <w:noWrap/>
            <w:vAlign w:val="bottom"/>
            <w:hideMark/>
          </w:tcPr>
          <w:p w:rsidR="000A1080" w:rsidRPr="000A1080" w:rsidRDefault="000A1080" w:rsidP="000A1080">
            <w:pPr>
              <w:widowControl/>
              <w:suppressAutoHyphens w:val="0"/>
              <w:rPr>
                <w:rFonts w:ascii="Arial" w:eastAsia="Times New Roman" w:hAnsi="Arial" w:cs="Arial"/>
                <w:color w:val="000000" w:themeColor="text1"/>
                <w:sz w:val="16"/>
                <w:szCs w:val="16"/>
                <w:lang w:eastAsia="es-CO" w:bidi="ar-SA"/>
              </w:rPr>
            </w:pPr>
          </w:p>
        </w:tc>
        <w:tc>
          <w:tcPr>
            <w:tcW w:w="1371" w:type="dxa"/>
            <w:tcBorders>
              <w:top w:val="nil"/>
              <w:left w:val="nil"/>
              <w:bottom w:val="nil"/>
              <w:right w:val="nil"/>
            </w:tcBorders>
            <w:shd w:val="clear" w:color="auto" w:fill="auto"/>
            <w:noWrap/>
            <w:vAlign w:val="bottom"/>
            <w:hideMark/>
          </w:tcPr>
          <w:p w:rsidR="000A1080" w:rsidRPr="000A1080" w:rsidRDefault="000A1080" w:rsidP="000A1080">
            <w:pPr>
              <w:widowControl/>
              <w:suppressAutoHyphens w:val="0"/>
              <w:jc w:val="center"/>
              <w:rPr>
                <w:rFonts w:ascii="Arial" w:eastAsia="Times New Roman" w:hAnsi="Arial" w:cs="Arial"/>
                <w:color w:val="000000" w:themeColor="text1"/>
                <w:sz w:val="16"/>
                <w:szCs w:val="16"/>
                <w:lang w:eastAsia="es-CO" w:bidi="ar-SA"/>
              </w:rPr>
            </w:pPr>
          </w:p>
        </w:tc>
        <w:tc>
          <w:tcPr>
            <w:tcW w:w="1145" w:type="dxa"/>
            <w:tcBorders>
              <w:top w:val="nil"/>
              <w:left w:val="nil"/>
              <w:bottom w:val="nil"/>
              <w:right w:val="nil"/>
            </w:tcBorders>
            <w:shd w:val="clear" w:color="auto" w:fill="auto"/>
            <w:noWrap/>
            <w:vAlign w:val="bottom"/>
            <w:hideMark/>
          </w:tcPr>
          <w:p w:rsidR="000A1080" w:rsidRPr="000A1080" w:rsidRDefault="000A1080" w:rsidP="000A1080">
            <w:pPr>
              <w:widowControl/>
              <w:suppressAutoHyphens w:val="0"/>
              <w:rPr>
                <w:rFonts w:ascii="Arial" w:eastAsia="Times New Roman" w:hAnsi="Arial" w:cs="Arial"/>
                <w:color w:val="000000" w:themeColor="text1"/>
                <w:sz w:val="16"/>
                <w:szCs w:val="16"/>
                <w:lang w:eastAsia="es-CO" w:bidi="ar-SA"/>
              </w:rPr>
            </w:pPr>
          </w:p>
        </w:tc>
        <w:tc>
          <w:tcPr>
            <w:tcW w:w="1418" w:type="dxa"/>
            <w:tcBorders>
              <w:top w:val="nil"/>
              <w:left w:val="nil"/>
              <w:bottom w:val="nil"/>
              <w:right w:val="nil"/>
            </w:tcBorders>
            <w:shd w:val="clear" w:color="auto" w:fill="auto"/>
            <w:noWrap/>
            <w:vAlign w:val="bottom"/>
            <w:hideMark/>
          </w:tcPr>
          <w:p w:rsidR="000A1080" w:rsidRPr="000A1080" w:rsidRDefault="000A1080" w:rsidP="000A1080">
            <w:pPr>
              <w:widowControl/>
              <w:suppressAutoHyphens w:val="0"/>
              <w:rPr>
                <w:rFonts w:ascii="Arial" w:eastAsia="Times New Roman" w:hAnsi="Arial" w:cs="Arial"/>
                <w:color w:val="000000" w:themeColor="text1"/>
                <w:sz w:val="16"/>
                <w:szCs w:val="16"/>
                <w:lang w:eastAsia="es-CO" w:bidi="ar-SA"/>
              </w:rPr>
            </w:pPr>
          </w:p>
        </w:tc>
        <w:tc>
          <w:tcPr>
            <w:tcW w:w="1372" w:type="dxa"/>
            <w:tcBorders>
              <w:top w:val="nil"/>
              <w:left w:val="nil"/>
              <w:bottom w:val="nil"/>
              <w:right w:val="nil"/>
            </w:tcBorders>
            <w:shd w:val="clear" w:color="auto" w:fill="auto"/>
            <w:noWrap/>
            <w:vAlign w:val="bottom"/>
            <w:hideMark/>
          </w:tcPr>
          <w:p w:rsidR="000A1080" w:rsidRPr="000A1080" w:rsidRDefault="000A1080" w:rsidP="000A1080">
            <w:pPr>
              <w:widowControl/>
              <w:suppressAutoHyphens w:val="0"/>
              <w:rPr>
                <w:rFonts w:ascii="Arial" w:eastAsia="Times New Roman" w:hAnsi="Arial" w:cs="Arial"/>
                <w:color w:val="000000" w:themeColor="text1"/>
                <w:sz w:val="16"/>
                <w:szCs w:val="16"/>
                <w:lang w:eastAsia="es-CO" w:bidi="ar-SA"/>
              </w:rPr>
            </w:pPr>
          </w:p>
        </w:tc>
      </w:tr>
      <w:tr w:rsidR="00FC43E2" w:rsidRPr="000A1080" w:rsidTr="00FC43E2">
        <w:trPr>
          <w:trHeight w:val="216"/>
        </w:trPr>
        <w:tc>
          <w:tcPr>
            <w:tcW w:w="1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A1080" w:rsidRPr="000A1080" w:rsidRDefault="000A1080" w:rsidP="000A1080">
            <w:pPr>
              <w:widowControl/>
              <w:suppressAutoHyphens w:val="0"/>
              <w:jc w:val="center"/>
              <w:rPr>
                <w:rFonts w:ascii="Arial Narrow" w:eastAsia="Times New Roman" w:hAnsi="Arial Narrow" w:cs="Calibri"/>
                <w:b/>
                <w:bCs/>
                <w:color w:val="000000" w:themeColor="text1"/>
                <w:sz w:val="18"/>
                <w:szCs w:val="18"/>
                <w:lang w:eastAsia="es-CO" w:bidi="ar-SA"/>
              </w:rPr>
            </w:pPr>
            <w:r w:rsidRPr="000A1080">
              <w:rPr>
                <w:rFonts w:ascii="Arial Narrow" w:eastAsia="Times New Roman" w:hAnsi="Arial Narrow" w:cs="Calibri"/>
                <w:b/>
                <w:bCs/>
                <w:color w:val="000000" w:themeColor="text1"/>
                <w:sz w:val="18"/>
                <w:szCs w:val="18"/>
                <w:lang w:eastAsia="es-CO" w:bidi="ar-SA"/>
              </w:rPr>
              <w:t>TIPO DE PROCESO</w:t>
            </w:r>
          </w:p>
        </w:tc>
        <w:tc>
          <w:tcPr>
            <w:tcW w:w="19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A1080" w:rsidRPr="000A1080" w:rsidRDefault="000A1080" w:rsidP="000A1080">
            <w:pPr>
              <w:widowControl/>
              <w:suppressAutoHyphens w:val="0"/>
              <w:jc w:val="center"/>
              <w:rPr>
                <w:rFonts w:ascii="Arial" w:eastAsia="Times New Roman" w:hAnsi="Arial" w:cs="Arial"/>
                <w:b/>
                <w:bCs/>
                <w:color w:val="000000" w:themeColor="text1"/>
                <w:sz w:val="16"/>
                <w:szCs w:val="16"/>
                <w:lang w:eastAsia="es-CO" w:bidi="ar-SA"/>
              </w:rPr>
            </w:pPr>
            <w:r w:rsidRPr="000A1080">
              <w:rPr>
                <w:rFonts w:ascii="Arial" w:eastAsia="Times New Roman" w:hAnsi="Arial" w:cs="Arial"/>
                <w:b/>
                <w:bCs/>
                <w:color w:val="000000" w:themeColor="text1"/>
                <w:sz w:val="16"/>
                <w:szCs w:val="16"/>
                <w:lang w:eastAsia="es-CO" w:bidi="ar-SA"/>
              </w:rPr>
              <w:t>PROCESO</w:t>
            </w:r>
          </w:p>
        </w:tc>
        <w:tc>
          <w:tcPr>
            <w:tcW w:w="112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A1080" w:rsidRPr="000A1080" w:rsidRDefault="000A1080" w:rsidP="000A1080">
            <w:pPr>
              <w:widowControl/>
              <w:suppressAutoHyphens w:val="0"/>
              <w:jc w:val="center"/>
              <w:rPr>
                <w:rFonts w:ascii="Arial" w:eastAsia="Times New Roman" w:hAnsi="Arial" w:cs="Arial"/>
                <w:b/>
                <w:bCs/>
                <w:color w:val="000000" w:themeColor="text1"/>
                <w:sz w:val="16"/>
                <w:szCs w:val="16"/>
                <w:lang w:eastAsia="es-CO" w:bidi="ar-SA"/>
              </w:rPr>
            </w:pPr>
            <w:r w:rsidRPr="000A1080">
              <w:rPr>
                <w:rFonts w:ascii="Arial" w:eastAsia="Times New Roman" w:hAnsi="Arial" w:cs="Arial"/>
                <w:b/>
                <w:bCs/>
                <w:color w:val="000000" w:themeColor="text1"/>
                <w:sz w:val="16"/>
                <w:szCs w:val="16"/>
                <w:lang w:eastAsia="es-CO" w:bidi="ar-SA"/>
              </w:rPr>
              <w:t>REUNIÓN APERTURA</w:t>
            </w:r>
          </w:p>
        </w:tc>
        <w:tc>
          <w:tcPr>
            <w:tcW w:w="137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A1080" w:rsidRPr="000A1080" w:rsidRDefault="000A1080" w:rsidP="000A1080">
            <w:pPr>
              <w:widowControl/>
              <w:suppressAutoHyphens w:val="0"/>
              <w:jc w:val="center"/>
              <w:rPr>
                <w:rFonts w:ascii="Arial" w:eastAsia="Times New Roman" w:hAnsi="Arial" w:cs="Arial"/>
                <w:b/>
                <w:bCs/>
                <w:color w:val="000000" w:themeColor="text1"/>
                <w:sz w:val="16"/>
                <w:szCs w:val="16"/>
                <w:lang w:eastAsia="es-CO" w:bidi="ar-SA"/>
              </w:rPr>
            </w:pPr>
            <w:r w:rsidRPr="000A1080">
              <w:rPr>
                <w:rFonts w:ascii="Arial" w:eastAsia="Times New Roman" w:hAnsi="Arial" w:cs="Arial"/>
                <w:b/>
                <w:bCs/>
                <w:color w:val="000000" w:themeColor="text1"/>
                <w:sz w:val="16"/>
                <w:szCs w:val="16"/>
                <w:lang w:eastAsia="es-CO" w:bidi="ar-SA"/>
              </w:rPr>
              <w:t>EJECUCIÓN DE LA AUDITORÍA</w:t>
            </w:r>
          </w:p>
        </w:tc>
        <w:tc>
          <w:tcPr>
            <w:tcW w:w="114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A1080" w:rsidRPr="000A1080" w:rsidRDefault="000A1080" w:rsidP="000A1080">
            <w:pPr>
              <w:widowControl/>
              <w:suppressAutoHyphens w:val="0"/>
              <w:jc w:val="center"/>
              <w:rPr>
                <w:rFonts w:ascii="Arial" w:eastAsia="Times New Roman" w:hAnsi="Arial" w:cs="Arial"/>
                <w:b/>
                <w:bCs/>
                <w:color w:val="000000" w:themeColor="text1"/>
                <w:sz w:val="16"/>
                <w:szCs w:val="16"/>
                <w:lang w:eastAsia="es-CO" w:bidi="ar-SA"/>
              </w:rPr>
            </w:pPr>
            <w:r w:rsidRPr="000A1080">
              <w:rPr>
                <w:rFonts w:ascii="Arial" w:eastAsia="Times New Roman" w:hAnsi="Arial" w:cs="Arial"/>
                <w:b/>
                <w:bCs/>
                <w:color w:val="000000" w:themeColor="text1"/>
                <w:sz w:val="16"/>
                <w:szCs w:val="16"/>
                <w:lang w:eastAsia="es-CO" w:bidi="ar-SA"/>
              </w:rPr>
              <w:t>REUNIÓN DE CIERRE</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A1080" w:rsidRPr="000A1080" w:rsidRDefault="000A1080" w:rsidP="000A1080">
            <w:pPr>
              <w:widowControl/>
              <w:suppressAutoHyphens w:val="0"/>
              <w:jc w:val="center"/>
              <w:rPr>
                <w:rFonts w:ascii="Arial" w:eastAsia="Times New Roman" w:hAnsi="Arial" w:cs="Arial"/>
                <w:b/>
                <w:bCs/>
                <w:color w:val="000000" w:themeColor="text1"/>
                <w:sz w:val="16"/>
                <w:szCs w:val="16"/>
                <w:lang w:eastAsia="es-CO" w:bidi="ar-SA"/>
              </w:rPr>
            </w:pPr>
            <w:r w:rsidRPr="000A1080">
              <w:rPr>
                <w:rFonts w:ascii="Arial" w:eastAsia="Times New Roman" w:hAnsi="Arial" w:cs="Arial"/>
                <w:b/>
                <w:bCs/>
                <w:color w:val="000000" w:themeColor="text1"/>
                <w:sz w:val="16"/>
                <w:szCs w:val="16"/>
                <w:lang w:eastAsia="es-CO" w:bidi="ar-SA"/>
              </w:rPr>
              <w:t>ENTREGA INFORME FINAL</w:t>
            </w:r>
          </w:p>
        </w:tc>
        <w:tc>
          <w:tcPr>
            <w:tcW w:w="137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0A1080" w:rsidRPr="000A1080" w:rsidRDefault="000A1080" w:rsidP="000A1080">
            <w:pPr>
              <w:widowControl/>
              <w:suppressAutoHyphens w:val="0"/>
              <w:jc w:val="center"/>
              <w:rPr>
                <w:rFonts w:ascii="Arial" w:eastAsia="Times New Roman" w:hAnsi="Arial" w:cs="Arial"/>
                <w:b/>
                <w:bCs/>
                <w:color w:val="000000" w:themeColor="text1"/>
                <w:sz w:val="16"/>
                <w:szCs w:val="16"/>
                <w:lang w:eastAsia="es-CO" w:bidi="ar-SA"/>
              </w:rPr>
            </w:pPr>
            <w:r w:rsidRPr="000A1080">
              <w:rPr>
                <w:rFonts w:ascii="Arial" w:eastAsia="Times New Roman" w:hAnsi="Arial" w:cs="Arial"/>
                <w:b/>
                <w:bCs/>
                <w:color w:val="000000" w:themeColor="text1"/>
                <w:sz w:val="16"/>
                <w:szCs w:val="16"/>
                <w:lang w:eastAsia="es-CO" w:bidi="ar-SA"/>
              </w:rPr>
              <w:t>EVALUACIÓN DE AUDITORES</w:t>
            </w:r>
          </w:p>
        </w:tc>
      </w:tr>
      <w:tr w:rsidR="000A1080" w:rsidRPr="000A1080" w:rsidTr="00FC43E2">
        <w:trPr>
          <w:trHeight w:val="44"/>
        </w:trPr>
        <w:tc>
          <w:tcPr>
            <w:tcW w:w="1445" w:type="dxa"/>
            <w:tcBorders>
              <w:top w:val="nil"/>
              <w:left w:val="nil"/>
              <w:bottom w:val="nil"/>
              <w:right w:val="nil"/>
            </w:tcBorders>
            <w:shd w:val="clear" w:color="auto" w:fill="auto"/>
            <w:noWrap/>
            <w:vAlign w:val="bottom"/>
            <w:hideMark/>
          </w:tcPr>
          <w:p w:rsidR="000A1080" w:rsidRPr="000A1080" w:rsidRDefault="000A1080" w:rsidP="000A1080">
            <w:pPr>
              <w:widowControl/>
              <w:suppressAutoHyphens w:val="0"/>
              <w:jc w:val="center"/>
              <w:rPr>
                <w:rFonts w:ascii="Arial Narrow" w:eastAsia="Times New Roman" w:hAnsi="Arial Narrow" w:cs="Calibri"/>
                <w:b/>
                <w:bCs/>
                <w:color w:val="000000" w:themeColor="text1"/>
                <w:sz w:val="20"/>
                <w:szCs w:val="20"/>
                <w:lang w:eastAsia="es-CO" w:bidi="ar-SA"/>
              </w:rPr>
            </w:pPr>
          </w:p>
        </w:tc>
        <w:tc>
          <w:tcPr>
            <w:tcW w:w="1935" w:type="dxa"/>
            <w:tcBorders>
              <w:top w:val="nil"/>
              <w:left w:val="nil"/>
              <w:bottom w:val="nil"/>
              <w:right w:val="nil"/>
            </w:tcBorders>
            <w:shd w:val="clear" w:color="auto" w:fill="auto"/>
            <w:noWrap/>
            <w:vAlign w:val="bottom"/>
            <w:hideMark/>
          </w:tcPr>
          <w:p w:rsidR="000A1080" w:rsidRPr="000A1080" w:rsidRDefault="000A1080" w:rsidP="000A1080">
            <w:pPr>
              <w:widowControl/>
              <w:suppressAutoHyphens w:val="0"/>
              <w:rPr>
                <w:rFonts w:ascii="Arial" w:eastAsia="Times New Roman" w:hAnsi="Arial" w:cs="Arial"/>
                <w:color w:val="000000" w:themeColor="text1"/>
                <w:sz w:val="16"/>
                <w:szCs w:val="16"/>
                <w:lang w:eastAsia="es-CO" w:bidi="ar-SA"/>
              </w:rPr>
            </w:pPr>
          </w:p>
        </w:tc>
        <w:tc>
          <w:tcPr>
            <w:tcW w:w="1128" w:type="dxa"/>
            <w:tcBorders>
              <w:top w:val="nil"/>
              <w:left w:val="nil"/>
              <w:bottom w:val="nil"/>
              <w:right w:val="nil"/>
            </w:tcBorders>
            <w:shd w:val="clear" w:color="auto" w:fill="auto"/>
            <w:noWrap/>
            <w:vAlign w:val="bottom"/>
            <w:hideMark/>
          </w:tcPr>
          <w:p w:rsidR="000A1080" w:rsidRPr="000A1080" w:rsidRDefault="000A1080" w:rsidP="000A1080">
            <w:pPr>
              <w:widowControl/>
              <w:suppressAutoHyphens w:val="0"/>
              <w:rPr>
                <w:rFonts w:ascii="Arial" w:eastAsia="Times New Roman" w:hAnsi="Arial" w:cs="Arial"/>
                <w:color w:val="000000" w:themeColor="text1"/>
                <w:sz w:val="16"/>
                <w:szCs w:val="16"/>
                <w:lang w:eastAsia="es-CO" w:bidi="ar-SA"/>
              </w:rPr>
            </w:pPr>
          </w:p>
        </w:tc>
        <w:tc>
          <w:tcPr>
            <w:tcW w:w="1371" w:type="dxa"/>
            <w:tcBorders>
              <w:top w:val="nil"/>
              <w:left w:val="nil"/>
              <w:bottom w:val="nil"/>
              <w:right w:val="nil"/>
            </w:tcBorders>
            <w:shd w:val="clear" w:color="auto" w:fill="auto"/>
            <w:noWrap/>
            <w:vAlign w:val="bottom"/>
            <w:hideMark/>
          </w:tcPr>
          <w:p w:rsidR="000A1080" w:rsidRPr="000A1080" w:rsidRDefault="000A1080" w:rsidP="000A1080">
            <w:pPr>
              <w:widowControl/>
              <w:suppressAutoHyphens w:val="0"/>
              <w:jc w:val="center"/>
              <w:rPr>
                <w:rFonts w:ascii="Arial" w:eastAsia="Times New Roman" w:hAnsi="Arial" w:cs="Arial"/>
                <w:color w:val="000000" w:themeColor="text1"/>
                <w:sz w:val="16"/>
                <w:szCs w:val="16"/>
                <w:lang w:eastAsia="es-CO" w:bidi="ar-SA"/>
              </w:rPr>
            </w:pPr>
          </w:p>
        </w:tc>
        <w:tc>
          <w:tcPr>
            <w:tcW w:w="1145" w:type="dxa"/>
            <w:tcBorders>
              <w:top w:val="nil"/>
              <w:left w:val="nil"/>
              <w:bottom w:val="nil"/>
              <w:right w:val="nil"/>
            </w:tcBorders>
            <w:shd w:val="clear" w:color="auto" w:fill="auto"/>
            <w:noWrap/>
            <w:vAlign w:val="bottom"/>
            <w:hideMark/>
          </w:tcPr>
          <w:p w:rsidR="000A1080" w:rsidRPr="000A1080" w:rsidRDefault="000A1080" w:rsidP="000A1080">
            <w:pPr>
              <w:widowControl/>
              <w:suppressAutoHyphens w:val="0"/>
              <w:rPr>
                <w:rFonts w:ascii="Arial" w:eastAsia="Times New Roman" w:hAnsi="Arial" w:cs="Arial"/>
                <w:color w:val="000000" w:themeColor="text1"/>
                <w:sz w:val="16"/>
                <w:szCs w:val="16"/>
                <w:lang w:eastAsia="es-CO" w:bidi="ar-SA"/>
              </w:rPr>
            </w:pPr>
          </w:p>
        </w:tc>
        <w:tc>
          <w:tcPr>
            <w:tcW w:w="1418" w:type="dxa"/>
            <w:tcBorders>
              <w:top w:val="nil"/>
              <w:left w:val="nil"/>
              <w:bottom w:val="nil"/>
              <w:right w:val="nil"/>
            </w:tcBorders>
            <w:shd w:val="clear" w:color="auto" w:fill="auto"/>
            <w:noWrap/>
            <w:vAlign w:val="bottom"/>
            <w:hideMark/>
          </w:tcPr>
          <w:p w:rsidR="000A1080" w:rsidRPr="000A1080" w:rsidRDefault="000A1080" w:rsidP="000A1080">
            <w:pPr>
              <w:widowControl/>
              <w:suppressAutoHyphens w:val="0"/>
              <w:rPr>
                <w:rFonts w:ascii="Arial" w:eastAsia="Times New Roman" w:hAnsi="Arial" w:cs="Arial"/>
                <w:color w:val="000000" w:themeColor="text1"/>
                <w:sz w:val="16"/>
                <w:szCs w:val="16"/>
                <w:lang w:eastAsia="es-CO" w:bidi="ar-SA"/>
              </w:rPr>
            </w:pPr>
          </w:p>
        </w:tc>
        <w:tc>
          <w:tcPr>
            <w:tcW w:w="1372" w:type="dxa"/>
            <w:tcBorders>
              <w:top w:val="nil"/>
              <w:left w:val="nil"/>
              <w:bottom w:val="nil"/>
              <w:right w:val="nil"/>
            </w:tcBorders>
            <w:shd w:val="clear" w:color="auto" w:fill="auto"/>
            <w:noWrap/>
            <w:vAlign w:val="bottom"/>
            <w:hideMark/>
          </w:tcPr>
          <w:p w:rsidR="000A1080" w:rsidRPr="000A1080" w:rsidRDefault="000A1080" w:rsidP="000A1080">
            <w:pPr>
              <w:widowControl/>
              <w:suppressAutoHyphens w:val="0"/>
              <w:rPr>
                <w:rFonts w:ascii="Arial" w:eastAsia="Times New Roman" w:hAnsi="Arial" w:cs="Arial"/>
                <w:color w:val="000000" w:themeColor="text1"/>
                <w:sz w:val="16"/>
                <w:szCs w:val="16"/>
                <w:lang w:eastAsia="es-CO" w:bidi="ar-SA"/>
              </w:rPr>
            </w:pPr>
          </w:p>
        </w:tc>
      </w:tr>
      <w:tr w:rsidR="00FC43E2" w:rsidRPr="000A1080" w:rsidTr="00FC43E2">
        <w:trPr>
          <w:trHeight w:val="93"/>
        </w:trPr>
        <w:tc>
          <w:tcPr>
            <w:tcW w:w="1445"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0A1080" w:rsidRPr="000A1080" w:rsidRDefault="000A1080" w:rsidP="000A1080">
            <w:pPr>
              <w:widowControl/>
              <w:suppressAutoHyphens w:val="0"/>
              <w:rPr>
                <w:rFonts w:ascii="Arial Narrow" w:eastAsia="Times New Roman" w:hAnsi="Arial Narrow" w:cs="Calibri"/>
                <w:color w:val="000000" w:themeColor="text1"/>
                <w:sz w:val="20"/>
                <w:szCs w:val="20"/>
                <w:lang w:eastAsia="es-CO" w:bidi="ar-SA"/>
              </w:rPr>
            </w:pPr>
            <w:r w:rsidRPr="000A1080">
              <w:rPr>
                <w:rFonts w:ascii="Arial Narrow" w:eastAsia="Times New Roman" w:hAnsi="Arial Narrow" w:cs="Calibri"/>
                <w:color w:val="000000" w:themeColor="text1"/>
                <w:sz w:val="20"/>
                <w:szCs w:val="20"/>
                <w:lang w:eastAsia="es-CO" w:bidi="ar-SA"/>
              </w:rPr>
              <w:t>Estratégico</w:t>
            </w:r>
          </w:p>
        </w:tc>
        <w:tc>
          <w:tcPr>
            <w:tcW w:w="1935"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A1080" w:rsidRPr="000A1080" w:rsidRDefault="000A1080" w:rsidP="000A1080">
            <w:pPr>
              <w:widowControl/>
              <w:suppressAutoHyphens w:val="0"/>
              <w:rPr>
                <w:rFonts w:ascii="Arial" w:eastAsia="Times New Roman" w:hAnsi="Arial" w:cs="Arial"/>
                <w:color w:val="000000" w:themeColor="text1"/>
                <w:sz w:val="16"/>
                <w:szCs w:val="16"/>
                <w:lang w:eastAsia="es-CO" w:bidi="ar-SA"/>
              </w:rPr>
            </w:pPr>
          </w:p>
          <w:p w:rsidR="000A1080" w:rsidRPr="000A1080" w:rsidRDefault="000A1080" w:rsidP="000A1080">
            <w:pPr>
              <w:widowControl/>
              <w:suppressAutoHyphens w:val="0"/>
              <w:rPr>
                <w:rFonts w:ascii="Arial" w:eastAsia="Times New Roman" w:hAnsi="Arial" w:cs="Arial"/>
                <w:color w:val="000000" w:themeColor="text1"/>
                <w:sz w:val="16"/>
                <w:szCs w:val="16"/>
                <w:lang w:eastAsia="es-CO" w:bidi="ar-SA"/>
              </w:rPr>
            </w:pPr>
            <w:r w:rsidRPr="000A1080">
              <w:rPr>
                <w:rFonts w:ascii="Arial" w:eastAsia="Times New Roman" w:hAnsi="Arial" w:cs="Arial"/>
                <w:color w:val="000000" w:themeColor="text1"/>
                <w:sz w:val="16"/>
                <w:szCs w:val="16"/>
                <w:lang w:eastAsia="es-CO" w:bidi="ar-SA"/>
              </w:rPr>
              <w:t>Gestión de Grupos de Interés</w:t>
            </w:r>
          </w:p>
          <w:p w:rsidR="000A1080" w:rsidRPr="000A1080" w:rsidRDefault="000A1080" w:rsidP="000A1080">
            <w:pPr>
              <w:widowControl/>
              <w:suppressAutoHyphens w:val="0"/>
              <w:rPr>
                <w:rFonts w:ascii="Arial" w:eastAsia="Times New Roman" w:hAnsi="Arial" w:cs="Arial"/>
                <w:color w:val="000000" w:themeColor="text1"/>
                <w:sz w:val="16"/>
                <w:szCs w:val="16"/>
                <w:lang w:eastAsia="es-CO" w:bidi="ar-SA"/>
              </w:rPr>
            </w:pPr>
          </w:p>
          <w:p w:rsidR="000A1080" w:rsidRPr="000A1080" w:rsidRDefault="000A1080" w:rsidP="000A1080">
            <w:pPr>
              <w:widowControl/>
              <w:suppressAutoHyphens w:val="0"/>
              <w:rPr>
                <w:rFonts w:ascii="Arial" w:eastAsia="Times New Roman" w:hAnsi="Arial" w:cs="Arial"/>
                <w:color w:val="000000" w:themeColor="text1"/>
                <w:sz w:val="16"/>
                <w:szCs w:val="16"/>
                <w:lang w:eastAsia="es-CO" w:bidi="ar-SA"/>
              </w:rPr>
            </w:pPr>
          </w:p>
        </w:tc>
        <w:tc>
          <w:tcPr>
            <w:tcW w:w="1128"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A1080" w:rsidRPr="000A1080" w:rsidRDefault="000A1080" w:rsidP="000A1080">
            <w:pPr>
              <w:widowControl/>
              <w:suppressAutoHyphens w:val="0"/>
              <w:jc w:val="center"/>
              <w:rPr>
                <w:rFonts w:ascii="Arial" w:eastAsia="Times New Roman" w:hAnsi="Arial" w:cs="Arial"/>
                <w:color w:val="000000" w:themeColor="text1"/>
                <w:sz w:val="16"/>
                <w:szCs w:val="16"/>
                <w:lang w:eastAsia="es-CO" w:bidi="ar-SA"/>
              </w:rPr>
            </w:pPr>
            <w:r w:rsidRPr="000A1080">
              <w:rPr>
                <w:rFonts w:ascii="Arial" w:eastAsia="Times New Roman" w:hAnsi="Arial" w:cs="Arial"/>
                <w:color w:val="000000" w:themeColor="text1"/>
                <w:sz w:val="16"/>
                <w:szCs w:val="16"/>
                <w:lang w:eastAsia="es-CO" w:bidi="ar-SA"/>
              </w:rPr>
              <w:t>10/02/2020</w:t>
            </w:r>
          </w:p>
        </w:tc>
        <w:tc>
          <w:tcPr>
            <w:tcW w:w="1371"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A1080" w:rsidRPr="000A1080" w:rsidRDefault="000A1080" w:rsidP="000A1080">
            <w:pPr>
              <w:widowControl/>
              <w:suppressAutoHyphens w:val="0"/>
              <w:jc w:val="center"/>
              <w:rPr>
                <w:rFonts w:ascii="Arial" w:eastAsia="Times New Roman" w:hAnsi="Arial" w:cs="Arial"/>
                <w:color w:val="000000" w:themeColor="text1"/>
                <w:sz w:val="16"/>
                <w:szCs w:val="16"/>
                <w:lang w:eastAsia="es-CO" w:bidi="ar-SA"/>
              </w:rPr>
            </w:pPr>
            <w:r w:rsidRPr="000A1080">
              <w:rPr>
                <w:rFonts w:ascii="Arial" w:eastAsia="Times New Roman" w:hAnsi="Arial" w:cs="Arial"/>
                <w:color w:val="000000" w:themeColor="text1"/>
                <w:sz w:val="16"/>
                <w:szCs w:val="16"/>
                <w:lang w:eastAsia="es-CO" w:bidi="ar-SA"/>
              </w:rPr>
              <w:t>11/02/2020</w:t>
            </w:r>
          </w:p>
        </w:tc>
        <w:tc>
          <w:tcPr>
            <w:tcW w:w="1145" w:type="dxa"/>
            <w:tcBorders>
              <w:top w:val="single" w:sz="4" w:space="0" w:color="auto"/>
              <w:left w:val="nil"/>
              <w:bottom w:val="single" w:sz="4" w:space="0" w:color="auto"/>
              <w:right w:val="single" w:sz="4" w:space="0" w:color="auto"/>
            </w:tcBorders>
            <w:shd w:val="clear" w:color="auto" w:fill="8DB3E2" w:themeFill="text2" w:themeFillTint="66"/>
            <w:vAlign w:val="center"/>
          </w:tcPr>
          <w:p w:rsidR="000A1080" w:rsidRPr="000A1080" w:rsidRDefault="000A1080" w:rsidP="000A1080">
            <w:pPr>
              <w:widowControl/>
              <w:suppressAutoHyphens w:val="0"/>
              <w:jc w:val="center"/>
              <w:rPr>
                <w:rFonts w:ascii="Arial" w:eastAsia="Times New Roman" w:hAnsi="Arial" w:cs="Arial"/>
                <w:color w:val="000000" w:themeColor="text1"/>
                <w:sz w:val="16"/>
                <w:szCs w:val="16"/>
                <w:lang w:eastAsia="es-CO" w:bidi="ar-SA"/>
              </w:rPr>
            </w:pPr>
            <w:r w:rsidRPr="000A1080">
              <w:rPr>
                <w:rFonts w:ascii="Arial" w:eastAsia="Times New Roman" w:hAnsi="Arial" w:cs="Arial"/>
                <w:color w:val="000000" w:themeColor="text1"/>
                <w:sz w:val="16"/>
                <w:szCs w:val="16"/>
                <w:lang w:eastAsia="es-CO" w:bidi="ar-SA"/>
              </w:rPr>
              <w:t>13/02/2020</w:t>
            </w:r>
          </w:p>
        </w:tc>
        <w:tc>
          <w:tcPr>
            <w:tcW w:w="1418"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A1080" w:rsidRPr="000A1080" w:rsidRDefault="000A1080" w:rsidP="000A1080">
            <w:pPr>
              <w:widowControl/>
              <w:suppressAutoHyphens w:val="0"/>
              <w:jc w:val="center"/>
              <w:rPr>
                <w:rFonts w:ascii="Arial" w:eastAsia="Times New Roman" w:hAnsi="Arial" w:cs="Arial"/>
                <w:color w:val="000000" w:themeColor="text1"/>
                <w:sz w:val="16"/>
                <w:szCs w:val="16"/>
                <w:lang w:eastAsia="es-CO" w:bidi="ar-SA"/>
              </w:rPr>
            </w:pPr>
            <w:r w:rsidRPr="000A1080">
              <w:rPr>
                <w:rFonts w:ascii="Arial" w:eastAsia="Times New Roman" w:hAnsi="Arial" w:cs="Arial"/>
                <w:color w:val="000000" w:themeColor="text1"/>
                <w:sz w:val="16"/>
                <w:szCs w:val="16"/>
                <w:lang w:eastAsia="es-CO" w:bidi="ar-SA"/>
              </w:rPr>
              <w:t>26/02/2020</w:t>
            </w:r>
          </w:p>
        </w:tc>
        <w:tc>
          <w:tcPr>
            <w:tcW w:w="1372"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A1080" w:rsidRPr="000A1080" w:rsidRDefault="000A1080" w:rsidP="000A1080">
            <w:pPr>
              <w:widowControl/>
              <w:suppressAutoHyphens w:val="0"/>
              <w:jc w:val="center"/>
              <w:rPr>
                <w:rFonts w:ascii="Arial" w:eastAsia="Times New Roman" w:hAnsi="Arial" w:cs="Arial"/>
                <w:color w:val="000000" w:themeColor="text1"/>
                <w:sz w:val="16"/>
                <w:szCs w:val="16"/>
                <w:lang w:eastAsia="es-CO" w:bidi="ar-SA"/>
              </w:rPr>
            </w:pPr>
            <w:r w:rsidRPr="000A1080">
              <w:rPr>
                <w:rFonts w:ascii="Arial" w:eastAsia="Times New Roman" w:hAnsi="Arial" w:cs="Arial"/>
                <w:color w:val="000000" w:themeColor="text1"/>
                <w:sz w:val="16"/>
                <w:szCs w:val="16"/>
                <w:lang w:eastAsia="es-CO" w:bidi="ar-SA"/>
              </w:rPr>
              <w:t>28/02/2020</w:t>
            </w:r>
          </w:p>
        </w:tc>
      </w:tr>
      <w:tr w:rsidR="00FC43E2" w:rsidRPr="000A1080" w:rsidTr="00FC43E2">
        <w:trPr>
          <w:trHeight w:val="88"/>
        </w:trPr>
        <w:tc>
          <w:tcPr>
            <w:tcW w:w="1445" w:type="dxa"/>
            <w:tcBorders>
              <w:top w:val="nil"/>
              <w:left w:val="single" w:sz="4" w:space="0" w:color="auto"/>
              <w:bottom w:val="single" w:sz="4" w:space="0" w:color="auto"/>
              <w:right w:val="single" w:sz="4" w:space="0" w:color="auto"/>
            </w:tcBorders>
            <w:shd w:val="clear" w:color="auto" w:fill="E5B8B7" w:themeFill="accent2" w:themeFillTint="66"/>
            <w:vAlign w:val="center"/>
            <w:hideMark/>
          </w:tcPr>
          <w:p w:rsidR="000A1080" w:rsidRPr="000A1080" w:rsidRDefault="000A1080" w:rsidP="000A1080">
            <w:pPr>
              <w:widowControl/>
              <w:suppressAutoHyphens w:val="0"/>
              <w:rPr>
                <w:rFonts w:ascii="Arial Narrow" w:eastAsia="Times New Roman" w:hAnsi="Arial Narrow" w:cs="Calibri"/>
                <w:color w:val="000000" w:themeColor="text1"/>
                <w:sz w:val="20"/>
                <w:szCs w:val="20"/>
                <w:lang w:eastAsia="es-CO" w:bidi="ar-SA"/>
              </w:rPr>
            </w:pPr>
            <w:r w:rsidRPr="000A1080">
              <w:rPr>
                <w:rFonts w:ascii="Arial Narrow" w:eastAsia="Times New Roman" w:hAnsi="Arial Narrow" w:cs="Calibri"/>
                <w:color w:val="000000" w:themeColor="text1"/>
                <w:sz w:val="20"/>
                <w:szCs w:val="20"/>
                <w:lang w:eastAsia="es-CO" w:bidi="ar-SA"/>
              </w:rPr>
              <w:t>Misional</w:t>
            </w:r>
          </w:p>
        </w:tc>
        <w:tc>
          <w:tcPr>
            <w:tcW w:w="1935" w:type="dxa"/>
            <w:tcBorders>
              <w:top w:val="nil"/>
              <w:left w:val="nil"/>
              <w:bottom w:val="single" w:sz="4" w:space="0" w:color="auto"/>
              <w:right w:val="single" w:sz="4" w:space="0" w:color="auto"/>
            </w:tcBorders>
            <w:shd w:val="clear" w:color="auto" w:fill="E5B8B7" w:themeFill="accent2" w:themeFillTint="66"/>
            <w:vAlign w:val="center"/>
            <w:hideMark/>
          </w:tcPr>
          <w:p w:rsidR="000A1080" w:rsidRPr="000A1080" w:rsidRDefault="000A1080" w:rsidP="000A1080">
            <w:pPr>
              <w:widowControl/>
              <w:suppressAutoHyphens w:val="0"/>
              <w:rPr>
                <w:rFonts w:ascii="Arial" w:eastAsia="Times New Roman" w:hAnsi="Arial" w:cs="Arial"/>
                <w:color w:val="000000" w:themeColor="text1"/>
                <w:sz w:val="16"/>
                <w:szCs w:val="16"/>
                <w:lang w:eastAsia="es-CO" w:bidi="ar-SA"/>
              </w:rPr>
            </w:pPr>
          </w:p>
          <w:p w:rsidR="000A1080" w:rsidRPr="000A1080" w:rsidRDefault="000A1080" w:rsidP="000A1080">
            <w:pPr>
              <w:widowControl/>
              <w:suppressAutoHyphens w:val="0"/>
              <w:rPr>
                <w:rFonts w:ascii="Arial" w:eastAsia="Times New Roman" w:hAnsi="Arial" w:cs="Arial"/>
                <w:color w:val="000000" w:themeColor="text1"/>
                <w:sz w:val="16"/>
                <w:szCs w:val="16"/>
                <w:lang w:eastAsia="es-CO" w:bidi="ar-SA"/>
              </w:rPr>
            </w:pPr>
            <w:r w:rsidRPr="000A1080">
              <w:rPr>
                <w:rFonts w:ascii="Arial" w:eastAsia="Times New Roman" w:hAnsi="Arial" w:cs="Arial"/>
                <w:color w:val="000000" w:themeColor="text1"/>
                <w:sz w:val="16"/>
                <w:szCs w:val="16"/>
                <w:lang w:eastAsia="es-CO" w:bidi="ar-SA"/>
              </w:rPr>
              <w:lastRenderedPageBreak/>
              <w:t>Dirección, Gestión y Seguimiento de Proyectos</w:t>
            </w:r>
          </w:p>
          <w:p w:rsidR="000A1080" w:rsidRPr="000A1080" w:rsidRDefault="000A1080" w:rsidP="000A1080">
            <w:pPr>
              <w:widowControl/>
              <w:suppressAutoHyphens w:val="0"/>
              <w:rPr>
                <w:rFonts w:ascii="Arial" w:eastAsia="Times New Roman" w:hAnsi="Arial" w:cs="Arial"/>
                <w:color w:val="000000" w:themeColor="text1"/>
                <w:sz w:val="16"/>
                <w:szCs w:val="16"/>
                <w:lang w:eastAsia="es-CO" w:bidi="ar-SA"/>
              </w:rPr>
            </w:pPr>
          </w:p>
          <w:p w:rsidR="000A1080" w:rsidRPr="000A1080" w:rsidRDefault="000A1080" w:rsidP="000A1080">
            <w:pPr>
              <w:widowControl/>
              <w:suppressAutoHyphens w:val="0"/>
              <w:rPr>
                <w:rFonts w:ascii="Arial" w:eastAsia="Times New Roman" w:hAnsi="Arial" w:cs="Arial"/>
                <w:color w:val="000000" w:themeColor="text1"/>
                <w:sz w:val="16"/>
                <w:szCs w:val="16"/>
                <w:lang w:eastAsia="es-CO" w:bidi="ar-SA"/>
              </w:rPr>
            </w:pPr>
          </w:p>
        </w:tc>
        <w:tc>
          <w:tcPr>
            <w:tcW w:w="1128" w:type="dxa"/>
            <w:tcBorders>
              <w:top w:val="nil"/>
              <w:left w:val="nil"/>
              <w:bottom w:val="single" w:sz="4" w:space="0" w:color="auto"/>
              <w:right w:val="single" w:sz="4" w:space="0" w:color="auto"/>
            </w:tcBorders>
            <w:shd w:val="clear" w:color="auto" w:fill="E5B8B7" w:themeFill="accent2" w:themeFillTint="66"/>
            <w:vAlign w:val="center"/>
          </w:tcPr>
          <w:p w:rsidR="000A1080" w:rsidRPr="000A1080" w:rsidRDefault="000A1080" w:rsidP="000A1080">
            <w:pPr>
              <w:widowControl/>
              <w:suppressAutoHyphens w:val="0"/>
              <w:jc w:val="center"/>
              <w:rPr>
                <w:rFonts w:ascii="Arial" w:eastAsia="Times New Roman" w:hAnsi="Arial" w:cs="Arial"/>
                <w:color w:val="000000" w:themeColor="text1"/>
                <w:sz w:val="16"/>
                <w:szCs w:val="16"/>
                <w:lang w:eastAsia="es-CO" w:bidi="ar-SA"/>
              </w:rPr>
            </w:pPr>
            <w:r w:rsidRPr="000A1080">
              <w:rPr>
                <w:rFonts w:ascii="Arial" w:eastAsia="Times New Roman" w:hAnsi="Arial" w:cs="Arial"/>
                <w:color w:val="000000" w:themeColor="text1"/>
                <w:sz w:val="16"/>
                <w:szCs w:val="16"/>
                <w:lang w:eastAsia="es-CO" w:bidi="ar-SA"/>
              </w:rPr>
              <w:lastRenderedPageBreak/>
              <w:t>10/02/2020</w:t>
            </w:r>
          </w:p>
        </w:tc>
        <w:tc>
          <w:tcPr>
            <w:tcW w:w="1371" w:type="dxa"/>
            <w:tcBorders>
              <w:top w:val="nil"/>
              <w:left w:val="nil"/>
              <w:bottom w:val="single" w:sz="4" w:space="0" w:color="auto"/>
              <w:right w:val="single" w:sz="4" w:space="0" w:color="auto"/>
            </w:tcBorders>
            <w:shd w:val="clear" w:color="auto" w:fill="E5B8B7" w:themeFill="accent2" w:themeFillTint="66"/>
            <w:vAlign w:val="center"/>
          </w:tcPr>
          <w:p w:rsidR="000A1080" w:rsidRPr="000A1080" w:rsidRDefault="000A1080" w:rsidP="000A1080">
            <w:pPr>
              <w:widowControl/>
              <w:suppressAutoHyphens w:val="0"/>
              <w:jc w:val="center"/>
              <w:rPr>
                <w:rFonts w:ascii="Arial" w:eastAsia="Times New Roman" w:hAnsi="Arial" w:cs="Arial"/>
                <w:color w:val="000000" w:themeColor="text1"/>
                <w:sz w:val="16"/>
                <w:szCs w:val="16"/>
                <w:lang w:eastAsia="es-CO" w:bidi="ar-SA"/>
              </w:rPr>
            </w:pPr>
            <w:r w:rsidRPr="000A1080">
              <w:rPr>
                <w:rFonts w:ascii="Arial" w:eastAsia="Times New Roman" w:hAnsi="Arial" w:cs="Arial"/>
                <w:color w:val="000000" w:themeColor="text1"/>
                <w:sz w:val="16"/>
                <w:szCs w:val="16"/>
                <w:lang w:eastAsia="es-CO" w:bidi="ar-SA"/>
              </w:rPr>
              <w:t>12/02/2020</w:t>
            </w:r>
          </w:p>
        </w:tc>
        <w:tc>
          <w:tcPr>
            <w:tcW w:w="1145" w:type="dxa"/>
            <w:tcBorders>
              <w:top w:val="nil"/>
              <w:left w:val="nil"/>
              <w:bottom w:val="single" w:sz="4" w:space="0" w:color="auto"/>
              <w:right w:val="single" w:sz="4" w:space="0" w:color="auto"/>
            </w:tcBorders>
            <w:shd w:val="clear" w:color="auto" w:fill="E5B8B7" w:themeFill="accent2" w:themeFillTint="66"/>
            <w:vAlign w:val="center"/>
          </w:tcPr>
          <w:p w:rsidR="000A1080" w:rsidRPr="000A1080" w:rsidRDefault="000A1080" w:rsidP="000A1080">
            <w:pPr>
              <w:widowControl/>
              <w:suppressAutoHyphens w:val="0"/>
              <w:jc w:val="center"/>
              <w:rPr>
                <w:rFonts w:ascii="Arial" w:eastAsia="Times New Roman" w:hAnsi="Arial" w:cs="Arial"/>
                <w:color w:val="000000" w:themeColor="text1"/>
                <w:sz w:val="16"/>
                <w:szCs w:val="16"/>
                <w:lang w:eastAsia="es-CO" w:bidi="ar-SA"/>
              </w:rPr>
            </w:pPr>
            <w:r w:rsidRPr="000A1080">
              <w:rPr>
                <w:rFonts w:ascii="Arial" w:eastAsia="Times New Roman" w:hAnsi="Arial" w:cs="Arial"/>
                <w:color w:val="000000" w:themeColor="text1"/>
                <w:sz w:val="16"/>
                <w:szCs w:val="16"/>
                <w:lang w:eastAsia="es-CO" w:bidi="ar-SA"/>
              </w:rPr>
              <w:t>13/02/2020</w:t>
            </w:r>
          </w:p>
        </w:tc>
        <w:tc>
          <w:tcPr>
            <w:tcW w:w="1418" w:type="dxa"/>
            <w:tcBorders>
              <w:top w:val="nil"/>
              <w:left w:val="nil"/>
              <w:bottom w:val="single" w:sz="4" w:space="0" w:color="auto"/>
              <w:right w:val="single" w:sz="4" w:space="0" w:color="auto"/>
            </w:tcBorders>
            <w:shd w:val="clear" w:color="auto" w:fill="E5B8B7" w:themeFill="accent2" w:themeFillTint="66"/>
            <w:vAlign w:val="center"/>
          </w:tcPr>
          <w:p w:rsidR="000A1080" w:rsidRPr="000A1080" w:rsidRDefault="000A1080" w:rsidP="000A1080">
            <w:pPr>
              <w:widowControl/>
              <w:suppressAutoHyphens w:val="0"/>
              <w:jc w:val="center"/>
              <w:rPr>
                <w:rFonts w:ascii="Arial" w:eastAsia="Times New Roman" w:hAnsi="Arial" w:cs="Arial"/>
                <w:color w:val="000000" w:themeColor="text1"/>
                <w:sz w:val="16"/>
                <w:szCs w:val="16"/>
                <w:lang w:eastAsia="es-CO" w:bidi="ar-SA"/>
              </w:rPr>
            </w:pPr>
            <w:r w:rsidRPr="000A1080">
              <w:rPr>
                <w:rFonts w:ascii="Arial" w:eastAsia="Times New Roman" w:hAnsi="Arial" w:cs="Arial"/>
                <w:color w:val="000000" w:themeColor="text1"/>
                <w:sz w:val="16"/>
                <w:szCs w:val="16"/>
                <w:lang w:eastAsia="es-CO" w:bidi="ar-SA"/>
              </w:rPr>
              <w:t>26/02/2020</w:t>
            </w:r>
          </w:p>
        </w:tc>
        <w:tc>
          <w:tcPr>
            <w:tcW w:w="1372" w:type="dxa"/>
            <w:tcBorders>
              <w:top w:val="nil"/>
              <w:left w:val="nil"/>
              <w:bottom w:val="single" w:sz="4" w:space="0" w:color="auto"/>
              <w:right w:val="single" w:sz="4" w:space="0" w:color="auto"/>
            </w:tcBorders>
            <w:shd w:val="clear" w:color="auto" w:fill="E5B8B7" w:themeFill="accent2" w:themeFillTint="66"/>
            <w:vAlign w:val="center"/>
            <w:hideMark/>
          </w:tcPr>
          <w:p w:rsidR="000A1080" w:rsidRPr="000A1080" w:rsidRDefault="000A1080" w:rsidP="000A1080">
            <w:pPr>
              <w:widowControl/>
              <w:suppressAutoHyphens w:val="0"/>
              <w:jc w:val="center"/>
              <w:rPr>
                <w:rFonts w:ascii="Arial" w:eastAsia="Times New Roman" w:hAnsi="Arial" w:cs="Arial"/>
                <w:color w:val="000000" w:themeColor="text1"/>
                <w:sz w:val="16"/>
                <w:szCs w:val="16"/>
                <w:lang w:eastAsia="es-CO" w:bidi="ar-SA"/>
              </w:rPr>
            </w:pPr>
            <w:r w:rsidRPr="000A1080">
              <w:rPr>
                <w:rFonts w:ascii="Arial" w:eastAsia="Times New Roman" w:hAnsi="Arial" w:cs="Arial"/>
                <w:color w:val="000000" w:themeColor="text1"/>
                <w:sz w:val="16"/>
                <w:szCs w:val="16"/>
                <w:lang w:eastAsia="es-CO" w:bidi="ar-SA"/>
              </w:rPr>
              <w:t>28/02/2020</w:t>
            </w:r>
          </w:p>
        </w:tc>
      </w:tr>
      <w:tr w:rsidR="00FC43E2" w:rsidRPr="000A1080" w:rsidTr="00FC43E2">
        <w:trPr>
          <w:trHeight w:val="124"/>
        </w:trPr>
        <w:tc>
          <w:tcPr>
            <w:tcW w:w="1445" w:type="dxa"/>
            <w:tcBorders>
              <w:top w:val="nil"/>
              <w:left w:val="single" w:sz="4" w:space="0" w:color="auto"/>
              <w:bottom w:val="single" w:sz="4" w:space="0" w:color="auto"/>
              <w:right w:val="single" w:sz="4" w:space="0" w:color="auto"/>
            </w:tcBorders>
            <w:shd w:val="clear" w:color="auto" w:fill="D6E3BC" w:themeFill="accent3" w:themeFillTint="66"/>
            <w:vAlign w:val="center"/>
            <w:hideMark/>
          </w:tcPr>
          <w:p w:rsidR="000A1080" w:rsidRPr="000A1080" w:rsidRDefault="000A1080" w:rsidP="000A1080">
            <w:pPr>
              <w:widowControl/>
              <w:suppressAutoHyphens w:val="0"/>
              <w:rPr>
                <w:rFonts w:ascii="Arial Narrow" w:eastAsia="Times New Roman" w:hAnsi="Arial Narrow" w:cs="Calibri"/>
                <w:color w:val="000000" w:themeColor="text1"/>
                <w:sz w:val="20"/>
                <w:szCs w:val="20"/>
                <w:lang w:eastAsia="es-CO" w:bidi="ar-SA"/>
              </w:rPr>
            </w:pPr>
            <w:r w:rsidRPr="000A1080">
              <w:rPr>
                <w:rFonts w:ascii="Arial Narrow" w:eastAsia="Times New Roman" w:hAnsi="Arial Narrow" w:cs="Calibri"/>
                <w:color w:val="000000" w:themeColor="text1"/>
                <w:sz w:val="20"/>
                <w:szCs w:val="20"/>
                <w:lang w:eastAsia="es-CO" w:bidi="ar-SA"/>
              </w:rPr>
              <w:lastRenderedPageBreak/>
              <w:t>Apoyo</w:t>
            </w:r>
          </w:p>
        </w:tc>
        <w:tc>
          <w:tcPr>
            <w:tcW w:w="1935" w:type="dxa"/>
            <w:tcBorders>
              <w:top w:val="nil"/>
              <w:left w:val="nil"/>
              <w:bottom w:val="single" w:sz="4" w:space="0" w:color="auto"/>
              <w:right w:val="single" w:sz="4" w:space="0" w:color="auto"/>
            </w:tcBorders>
            <w:shd w:val="clear" w:color="auto" w:fill="D6E3BC" w:themeFill="accent3" w:themeFillTint="66"/>
            <w:vAlign w:val="center"/>
            <w:hideMark/>
          </w:tcPr>
          <w:p w:rsidR="000A1080" w:rsidRPr="000A1080" w:rsidRDefault="000A1080" w:rsidP="000A1080">
            <w:pPr>
              <w:widowControl/>
              <w:suppressAutoHyphens w:val="0"/>
              <w:rPr>
                <w:rFonts w:ascii="Arial" w:eastAsia="Times New Roman" w:hAnsi="Arial" w:cs="Arial"/>
                <w:color w:val="000000" w:themeColor="text1"/>
                <w:sz w:val="16"/>
                <w:szCs w:val="16"/>
                <w:lang w:eastAsia="es-CO" w:bidi="ar-SA"/>
              </w:rPr>
            </w:pPr>
          </w:p>
          <w:p w:rsidR="000A1080" w:rsidRPr="000A1080" w:rsidRDefault="000A1080" w:rsidP="000A1080">
            <w:pPr>
              <w:widowControl/>
              <w:suppressAutoHyphens w:val="0"/>
              <w:rPr>
                <w:rFonts w:ascii="Arial" w:eastAsia="Times New Roman" w:hAnsi="Arial" w:cs="Arial"/>
                <w:color w:val="000000" w:themeColor="text1"/>
                <w:sz w:val="16"/>
                <w:szCs w:val="16"/>
                <w:lang w:eastAsia="es-CO" w:bidi="ar-SA"/>
              </w:rPr>
            </w:pPr>
            <w:r w:rsidRPr="000A1080">
              <w:rPr>
                <w:rFonts w:ascii="Arial" w:eastAsia="Times New Roman" w:hAnsi="Arial" w:cs="Arial"/>
                <w:color w:val="000000" w:themeColor="text1"/>
                <w:sz w:val="16"/>
                <w:szCs w:val="16"/>
                <w:lang w:eastAsia="es-CO" w:bidi="ar-SA"/>
              </w:rPr>
              <w:t>Gestión de Servicios Logísticos</w:t>
            </w:r>
          </w:p>
          <w:p w:rsidR="000A1080" w:rsidRPr="000A1080" w:rsidRDefault="000A1080" w:rsidP="000A1080">
            <w:pPr>
              <w:widowControl/>
              <w:suppressAutoHyphens w:val="0"/>
              <w:rPr>
                <w:rFonts w:ascii="Arial" w:eastAsia="Times New Roman" w:hAnsi="Arial" w:cs="Arial"/>
                <w:color w:val="000000" w:themeColor="text1"/>
                <w:sz w:val="16"/>
                <w:szCs w:val="16"/>
                <w:lang w:eastAsia="es-CO" w:bidi="ar-SA"/>
              </w:rPr>
            </w:pPr>
          </w:p>
          <w:p w:rsidR="000A1080" w:rsidRPr="000A1080" w:rsidRDefault="000A1080" w:rsidP="000A1080">
            <w:pPr>
              <w:widowControl/>
              <w:suppressAutoHyphens w:val="0"/>
              <w:rPr>
                <w:rFonts w:ascii="Arial" w:eastAsia="Times New Roman" w:hAnsi="Arial" w:cs="Arial"/>
                <w:color w:val="000000" w:themeColor="text1"/>
                <w:sz w:val="16"/>
                <w:szCs w:val="16"/>
                <w:lang w:eastAsia="es-CO" w:bidi="ar-SA"/>
              </w:rPr>
            </w:pPr>
          </w:p>
        </w:tc>
        <w:tc>
          <w:tcPr>
            <w:tcW w:w="1128" w:type="dxa"/>
            <w:tcBorders>
              <w:top w:val="nil"/>
              <w:left w:val="nil"/>
              <w:bottom w:val="single" w:sz="4" w:space="0" w:color="auto"/>
              <w:right w:val="single" w:sz="4" w:space="0" w:color="auto"/>
            </w:tcBorders>
            <w:shd w:val="clear" w:color="auto" w:fill="D6E3BC" w:themeFill="accent3" w:themeFillTint="66"/>
            <w:vAlign w:val="center"/>
          </w:tcPr>
          <w:p w:rsidR="000A1080" w:rsidRPr="000A1080" w:rsidRDefault="000A1080" w:rsidP="000A1080">
            <w:pPr>
              <w:widowControl/>
              <w:suppressAutoHyphens w:val="0"/>
              <w:jc w:val="center"/>
              <w:rPr>
                <w:rFonts w:ascii="Arial" w:eastAsia="Times New Roman" w:hAnsi="Arial" w:cs="Arial"/>
                <w:color w:val="000000" w:themeColor="text1"/>
                <w:sz w:val="16"/>
                <w:szCs w:val="16"/>
                <w:lang w:eastAsia="es-CO" w:bidi="ar-SA"/>
              </w:rPr>
            </w:pPr>
            <w:r w:rsidRPr="000A1080">
              <w:rPr>
                <w:rFonts w:ascii="Arial" w:eastAsia="Times New Roman" w:hAnsi="Arial" w:cs="Arial"/>
                <w:color w:val="000000" w:themeColor="text1"/>
                <w:sz w:val="16"/>
                <w:szCs w:val="16"/>
                <w:lang w:eastAsia="es-CO" w:bidi="ar-SA"/>
              </w:rPr>
              <w:t>10/02/2020</w:t>
            </w:r>
          </w:p>
        </w:tc>
        <w:tc>
          <w:tcPr>
            <w:tcW w:w="1371" w:type="dxa"/>
            <w:tcBorders>
              <w:top w:val="nil"/>
              <w:left w:val="nil"/>
              <w:bottom w:val="single" w:sz="4" w:space="0" w:color="auto"/>
              <w:right w:val="single" w:sz="4" w:space="0" w:color="auto"/>
            </w:tcBorders>
            <w:shd w:val="clear" w:color="auto" w:fill="D6E3BC" w:themeFill="accent3" w:themeFillTint="66"/>
            <w:vAlign w:val="center"/>
          </w:tcPr>
          <w:p w:rsidR="000A1080" w:rsidRPr="000A1080" w:rsidRDefault="000A1080" w:rsidP="000A1080">
            <w:pPr>
              <w:widowControl/>
              <w:suppressAutoHyphens w:val="0"/>
              <w:jc w:val="center"/>
              <w:rPr>
                <w:rFonts w:ascii="Arial" w:eastAsia="Times New Roman" w:hAnsi="Arial" w:cs="Arial"/>
                <w:color w:val="000000" w:themeColor="text1"/>
                <w:sz w:val="16"/>
                <w:szCs w:val="16"/>
                <w:lang w:eastAsia="es-CO" w:bidi="ar-SA"/>
              </w:rPr>
            </w:pPr>
            <w:r w:rsidRPr="000A1080">
              <w:rPr>
                <w:rFonts w:ascii="Arial" w:eastAsia="Times New Roman" w:hAnsi="Arial" w:cs="Arial"/>
                <w:color w:val="000000" w:themeColor="text1"/>
                <w:sz w:val="16"/>
                <w:szCs w:val="16"/>
                <w:lang w:eastAsia="es-CO" w:bidi="ar-SA"/>
              </w:rPr>
              <w:t>10/02/2020</w:t>
            </w:r>
          </w:p>
        </w:tc>
        <w:tc>
          <w:tcPr>
            <w:tcW w:w="1145" w:type="dxa"/>
            <w:tcBorders>
              <w:top w:val="nil"/>
              <w:left w:val="nil"/>
              <w:bottom w:val="single" w:sz="4" w:space="0" w:color="auto"/>
              <w:right w:val="single" w:sz="4" w:space="0" w:color="auto"/>
            </w:tcBorders>
            <w:shd w:val="clear" w:color="auto" w:fill="D6E3BC" w:themeFill="accent3" w:themeFillTint="66"/>
            <w:vAlign w:val="center"/>
          </w:tcPr>
          <w:p w:rsidR="000A1080" w:rsidRPr="000A1080" w:rsidRDefault="000A1080" w:rsidP="000A1080">
            <w:pPr>
              <w:widowControl/>
              <w:suppressAutoHyphens w:val="0"/>
              <w:jc w:val="center"/>
              <w:rPr>
                <w:rFonts w:ascii="Arial" w:eastAsia="Times New Roman" w:hAnsi="Arial" w:cs="Arial"/>
                <w:color w:val="000000" w:themeColor="text1"/>
                <w:sz w:val="16"/>
                <w:szCs w:val="16"/>
                <w:lang w:eastAsia="es-CO" w:bidi="ar-SA"/>
              </w:rPr>
            </w:pPr>
            <w:r w:rsidRPr="000A1080">
              <w:rPr>
                <w:rFonts w:ascii="Arial" w:eastAsia="Times New Roman" w:hAnsi="Arial" w:cs="Arial"/>
                <w:color w:val="000000" w:themeColor="text1"/>
                <w:sz w:val="16"/>
                <w:szCs w:val="16"/>
                <w:lang w:eastAsia="es-CO" w:bidi="ar-SA"/>
              </w:rPr>
              <w:t>13/02/2020</w:t>
            </w:r>
          </w:p>
        </w:tc>
        <w:tc>
          <w:tcPr>
            <w:tcW w:w="1418" w:type="dxa"/>
            <w:tcBorders>
              <w:top w:val="nil"/>
              <w:left w:val="nil"/>
              <w:bottom w:val="single" w:sz="4" w:space="0" w:color="auto"/>
              <w:right w:val="single" w:sz="4" w:space="0" w:color="auto"/>
            </w:tcBorders>
            <w:shd w:val="clear" w:color="auto" w:fill="D6E3BC" w:themeFill="accent3" w:themeFillTint="66"/>
            <w:vAlign w:val="center"/>
          </w:tcPr>
          <w:p w:rsidR="000A1080" w:rsidRPr="000A1080" w:rsidRDefault="000A1080" w:rsidP="000A1080">
            <w:pPr>
              <w:widowControl/>
              <w:suppressAutoHyphens w:val="0"/>
              <w:jc w:val="center"/>
              <w:rPr>
                <w:rFonts w:ascii="Arial" w:eastAsia="Times New Roman" w:hAnsi="Arial" w:cs="Arial"/>
                <w:color w:val="000000" w:themeColor="text1"/>
                <w:sz w:val="16"/>
                <w:szCs w:val="16"/>
                <w:lang w:eastAsia="es-CO" w:bidi="ar-SA"/>
              </w:rPr>
            </w:pPr>
            <w:r w:rsidRPr="000A1080">
              <w:rPr>
                <w:rFonts w:ascii="Arial" w:eastAsia="Times New Roman" w:hAnsi="Arial" w:cs="Arial"/>
                <w:color w:val="000000" w:themeColor="text1"/>
                <w:sz w:val="16"/>
                <w:szCs w:val="16"/>
                <w:lang w:eastAsia="es-CO" w:bidi="ar-SA"/>
              </w:rPr>
              <w:t>26/02/2020</w:t>
            </w:r>
          </w:p>
        </w:tc>
        <w:tc>
          <w:tcPr>
            <w:tcW w:w="1372" w:type="dxa"/>
            <w:tcBorders>
              <w:top w:val="nil"/>
              <w:left w:val="nil"/>
              <w:bottom w:val="single" w:sz="4" w:space="0" w:color="auto"/>
              <w:right w:val="single" w:sz="4" w:space="0" w:color="auto"/>
            </w:tcBorders>
            <w:shd w:val="clear" w:color="auto" w:fill="D6E3BC" w:themeFill="accent3" w:themeFillTint="66"/>
            <w:vAlign w:val="center"/>
            <w:hideMark/>
          </w:tcPr>
          <w:p w:rsidR="000A1080" w:rsidRPr="000A1080" w:rsidRDefault="000A1080" w:rsidP="000A1080">
            <w:pPr>
              <w:widowControl/>
              <w:suppressAutoHyphens w:val="0"/>
              <w:jc w:val="center"/>
              <w:rPr>
                <w:rFonts w:ascii="Arial" w:eastAsia="Times New Roman" w:hAnsi="Arial" w:cs="Arial"/>
                <w:color w:val="000000" w:themeColor="text1"/>
                <w:sz w:val="16"/>
                <w:szCs w:val="16"/>
                <w:lang w:eastAsia="es-CO" w:bidi="ar-SA"/>
              </w:rPr>
            </w:pPr>
            <w:r w:rsidRPr="000A1080">
              <w:rPr>
                <w:rFonts w:ascii="Arial" w:eastAsia="Times New Roman" w:hAnsi="Arial" w:cs="Arial"/>
                <w:color w:val="000000" w:themeColor="text1"/>
                <w:sz w:val="16"/>
                <w:szCs w:val="16"/>
                <w:lang w:eastAsia="es-CO" w:bidi="ar-SA"/>
              </w:rPr>
              <w:t>28/02/2020</w:t>
            </w:r>
          </w:p>
        </w:tc>
      </w:tr>
    </w:tbl>
    <w:p w:rsidR="00121E67" w:rsidRDefault="00121E67" w:rsidP="00121E67">
      <w:pPr>
        <w:widowControl/>
        <w:suppressAutoHyphens w:val="0"/>
        <w:rPr>
          <w:rFonts w:ascii="Arial" w:eastAsiaTheme="minorHAnsi" w:hAnsi="Arial" w:cs="Arial"/>
          <w:b/>
          <w:sz w:val="28"/>
          <w:szCs w:val="22"/>
          <w:lang w:eastAsia="en-US" w:bidi="ar-SA"/>
        </w:rPr>
      </w:pPr>
    </w:p>
    <w:p w:rsidR="00121E67" w:rsidRDefault="00121E67" w:rsidP="00121E67">
      <w:pPr>
        <w:widowControl/>
        <w:suppressAutoHyphens w:val="0"/>
        <w:rPr>
          <w:rFonts w:ascii="Arial" w:eastAsiaTheme="minorHAnsi" w:hAnsi="Arial" w:cs="Arial"/>
          <w:b/>
          <w:sz w:val="22"/>
          <w:szCs w:val="22"/>
          <w:lang w:eastAsia="en-US" w:bidi="ar-SA"/>
        </w:rPr>
      </w:pPr>
      <w:r w:rsidRPr="00121E67">
        <w:rPr>
          <w:rFonts w:ascii="Arial" w:eastAsiaTheme="minorHAnsi" w:hAnsi="Arial" w:cs="Arial"/>
          <w:b/>
          <w:sz w:val="22"/>
          <w:szCs w:val="22"/>
          <w:lang w:eastAsia="en-US" w:bidi="ar-SA"/>
        </w:rPr>
        <w:t>3. RESULTADOS DE LA AUDITORÍA</w:t>
      </w:r>
      <w:r w:rsidR="00E76CC2">
        <w:rPr>
          <w:rFonts w:ascii="Arial" w:eastAsiaTheme="minorHAnsi" w:hAnsi="Arial" w:cs="Arial"/>
          <w:b/>
          <w:sz w:val="22"/>
          <w:szCs w:val="22"/>
          <w:lang w:eastAsia="en-US" w:bidi="ar-SA"/>
        </w:rPr>
        <w:t>.</w:t>
      </w:r>
    </w:p>
    <w:p w:rsidR="00121E67" w:rsidRDefault="00121E67" w:rsidP="00121E67">
      <w:pPr>
        <w:widowControl/>
        <w:suppressAutoHyphens w:val="0"/>
        <w:rPr>
          <w:rFonts w:ascii="Arial" w:eastAsiaTheme="minorHAnsi" w:hAnsi="Arial" w:cs="Arial"/>
          <w:b/>
          <w:sz w:val="22"/>
          <w:szCs w:val="22"/>
          <w:lang w:eastAsia="en-US" w:bidi="ar-SA"/>
        </w:rPr>
      </w:pPr>
    </w:p>
    <w:p w:rsidR="00121E67" w:rsidRDefault="00F82F15" w:rsidP="00121E67">
      <w:pPr>
        <w:widowControl/>
        <w:suppressAutoHyphens w:val="0"/>
        <w:rPr>
          <w:rFonts w:ascii="Arial" w:hAnsi="Arial" w:cs="Arial"/>
          <w:b/>
          <w:sz w:val="22"/>
          <w:szCs w:val="22"/>
        </w:rPr>
      </w:pPr>
      <w:r>
        <w:rPr>
          <w:rFonts w:ascii="Arial" w:hAnsi="Arial" w:cs="Arial"/>
          <w:b/>
          <w:sz w:val="22"/>
          <w:szCs w:val="22"/>
        </w:rPr>
        <w:t xml:space="preserve">3.1 </w:t>
      </w:r>
      <w:r w:rsidRPr="00F82F15">
        <w:rPr>
          <w:rFonts w:ascii="Arial" w:hAnsi="Arial" w:cs="Arial"/>
          <w:b/>
          <w:sz w:val="22"/>
          <w:szCs w:val="22"/>
        </w:rPr>
        <w:t>Aspectos Generales</w:t>
      </w:r>
      <w:r w:rsidR="00E76CC2">
        <w:rPr>
          <w:rFonts w:ascii="Arial" w:hAnsi="Arial" w:cs="Arial"/>
          <w:b/>
          <w:sz w:val="22"/>
          <w:szCs w:val="22"/>
        </w:rPr>
        <w:t>.</w:t>
      </w:r>
    </w:p>
    <w:p w:rsidR="00E76CC2" w:rsidRDefault="00E76CC2" w:rsidP="00121E67">
      <w:pPr>
        <w:widowControl/>
        <w:suppressAutoHyphens w:val="0"/>
        <w:rPr>
          <w:rFonts w:ascii="Arial" w:eastAsiaTheme="minorHAnsi" w:hAnsi="Arial" w:cs="Arial"/>
          <w:b/>
          <w:sz w:val="22"/>
          <w:szCs w:val="22"/>
          <w:lang w:eastAsia="en-US" w:bidi="ar-SA"/>
        </w:rPr>
      </w:pPr>
    </w:p>
    <w:p w:rsidR="00E76CC2" w:rsidRPr="00E76CC2" w:rsidRDefault="00E76CC2" w:rsidP="00345228">
      <w:pPr>
        <w:widowControl/>
        <w:suppressAutoHyphens w:val="0"/>
        <w:jc w:val="both"/>
        <w:rPr>
          <w:rFonts w:ascii="Arial" w:eastAsia="Times New Roman" w:hAnsi="Arial" w:cs="Arial"/>
          <w:color w:val="000000" w:themeColor="text1"/>
          <w:sz w:val="22"/>
          <w:szCs w:val="22"/>
          <w:lang w:val="es-ES_tradnl" w:eastAsia="es-ES" w:bidi="ar-SA"/>
        </w:rPr>
      </w:pPr>
      <w:r w:rsidRPr="00E76CC2">
        <w:rPr>
          <w:rFonts w:ascii="Arial" w:eastAsia="Times New Roman" w:hAnsi="Arial" w:cs="Arial"/>
          <w:color w:val="000000" w:themeColor="text1"/>
          <w:sz w:val="22"/>
          <w:szCs w:val="22"/>
          <w:lang w:val="es-ES_tradnl" w:eastAsia="es-ES" w:bidi="ar-SA"/>
        </w:rPr>
        <w:t>La</w:t>
      </w:r>
      <w:r w:rsidRPr="00345228">
        <w:rPr>
          <w:rFonts w:ascii="Arial" w:eastAsia="Times New Roman" w:hAnsi="Arial" w:cs="Arial"/>
          <w:color w:val="000000" w:themeColor="text1"/>
          <w:sz w:val="22"/>
          <w:szCs w:val="22"/>
          <w:lang w:val="es-ES_tradnl" w:eastAsia="es-ES" w:bidi="ar-SA"/>
        </w:rPr>
        <w:t>s</w:t>
      </w:r>
      <w:r w:rsidRPr="00E76CC2">
        <w:rPr>
          <w:rFonts w:ascii="Arial" w:eastAsia="Times New Roman" w:hAnsi="Arial" w:cs="Arial"/>
          <w:color w:val="000000" w:themeColor="text1"/>
          <w:sz w:val="22"/>
          <w:szCs w:val="22"/>
          <w:lang w:val="es-ES_tradnl" w:eastAsia="es-ES" w:bidi="ar-SA"/>
        </w:rPr>
        <w:t xml:space="preserve"> auditoría</w:t>
      </w:r>
      <w:r w:rsidRPr="00345228">
        <w:rPr>
          <w:rFonts w:ascii="Arial" w:eastAsia="Times New Roman" w:hAnsi="Arial" w:cs="Arial"/>
          <w:color w:val="000000" w:themeColor="text1"/>
          <w:sz w:val="22"/>
          <w:szCs w:val="22"/>
          <w:lang w:val="es-ES_tradnl" w:eastAsia="es-ES" w:bidi="ar-SA"/>
        </w:rPr>
        <w:t>s</w:t>
      </w:r>
      <w:r w:rsidRPr="00E76CC2">
        <w:rPr>
          <w:rFonts w:ascii="Arial" w:eastAsia="Times New Roman" w:hAnsi="Arial" w:cs="Arial"/>
          <w:color w:val="000000" w:themeColor="text1"/>
          <w:sz w:val="22"/>
          <w:szCs w:val="22"/>
          <w:lang w:val="es-ES_tradnl" w:eastAsia="es-ES" w:bidi="ar-SA"/>
        </w:rPr>
        <w:t xml:space="preserve"> se ejecu</w:t>
      </w:r>
      <w:r w:rsidRPr="00345228">
        <w:rPr>
          <w:rFonts w:ascii="Arial" w:eastAsia="Times New Roman" w:hAnsi="Arial" w:cs="Arial"/>
          <w:color w:val="000000" w:themeColor="text1"/>
          <w:sz w:val="22"/>
          <w:szCs w:val="22"/>
          <w:lang w:val="es-ES_tradnl" w:eastAsia="es-ES" w:bidi="ar-SA"/>
        </w:rPr>
        <w:t>taron</w:t>
      </w:r>
      <w:r w:rsidRPr="00E76CC2">
        <w:rPr>
          <w:rFonts w:ascii="Arial" w:eastAsia="Times New Roman" w:hAnsi="Arial" w:cs="Arial"/>
          <w:color w:val="000000" w:themeColor="text1"/>
          <w:sz w:val="22"/>
          <w:szCs w:val="22"/>
          <w:lang w:val="es-ES_tradnl" w:eastAsia="es-ES" w:bidi="ar-SA"/>
        </w:rPr>
        <w:t xml:space="preserve"> bajo los parámetros establecidos en el plan de auditoría, donde en la reunión de apertura el Auditor Líder, expuso el programa de auditoría, presentó al equipo auditor, además de determinar criterios de auditoría y el alcance de la misma.</w:t>
      </w:r>
    </w:p>
    <w:p w:rsidR="00E76CC2" w:rsidRPr="00345228" w:rsidRDefault="00E76CC2" w:rsidP="00345228">
      <w:pPr>
        <w:widowControl/>
        <w:suppressAutoHyphens w:val="0"/>
        <w:jc w:val="both"/>
        <w:rPr>
          <w:rFonts w:ascii="Arial" w:eastAsia="Times New Roman" w:hAnsi="Arial" w:cs="Arial"/>
          <w:color w:val="000000" w:themeColor="text1"/>
          <w:sz w:val="22"/>
          <w:szCs w:val="22"/>
          <w:lang w:val="es-ES_tradnl" w:eastAsia="es-ES" w:bidi="ar-SA"/>
        </w:rPr>
      </w:pPr>
    </w:p>
    <w:p w:rsidR="00E76CC2" w:rsidRDefault="00E76CC2" w:rsidP="00121E67">
      <w:pPr>
        <w:widowControl/>
        <w:suppressAutoHyphens w:val="0"/>
        <w:rPr>
          <w:rFonts w:ascii="Arial" w:hAnsi="Arial" w:cs="Arial"/>
          <w:b/>
          <w:sz w:val="22"/>
          <w:szCs w:val="22"/>
        </w:rPr>
      </w:pPr>
      <w:r w:rsidRPr="00E76CC2">
        <w:rPr>
          <w:rFonts w:ascii="Arial" w:hAnsi="Arial" w:cs="Arial"/>
          <w:b/>
          <w:sz w:val="22"/>
          <w:szCs w:val="22"/>
        </w:rPr>
        <w:t xml:space="preserve">3.2 Situaciones Específicas </w:t>
      </w:r>
      <w:r>
        <w:rPr>
          <w:rFonts w:ascii="Arial" w:hAnsi="Arial" w:cs="Arial"/>
          <w:b/>
          <w:sz w:val="22"/>
          <w:szCs w:val="22"/>
        </w:rPr>
        <w:t>–</w:t>
      </w:r>
      <w:r w:rsidRPr="00E76CC2">
        <w:rPr>
          <w:rFonts w:ascii="Arial" w:hAnsi="Arial" w:cs="Arial"/>
          <w:b/>
          <w:sz w:val="22"/>
          <w:szCs w:val="22"/>
        </w:rPr>
        <w:t xml:space="preserve"> Hallazgos</w:t>
      </w:r>
      <w:r>
        <w:rPr>
          <w:rFonts w:ascii="Arial" w:hAnsi="Arial" w:cs="Arial"/>
          <w:b/>
          <w:sz w:val="22"/>
          <w:szCs w:val="22"/>
        </w:rPr>
        <w:t>.</w:t>
      </w:r>
    </w:p>
    <w:p w:rsidR="00E76CC2" w:rsidRDefault="00E76CC2" w:rsidP="00121E67">
      <w:pPr>
        <w:widowControl/>
        <w:suppressAutoHyphens w:val="0"/>
        <w:rPr>
          <w:rFonts w:ascii="Arial" w:eastAsiaTheme="minorHAnsi" w:hAnsi="Arial" w:cs="Arial"/>
          <w:b/>
          <w:sz w:val="22"/>
          <w:szCs w:val="22"/>
          <w:lang w:eastAsia="en-US" w:bidi="ar-SA"/>
        </w:rPr>
      </w:pPr>
    </w:p>
    <w:p w:rsidR="00E76CC2" w:rsidRDefault="00E76CC2" w:rsidP="00121E67">
      <w:pPr>
        <w:widowControl/>
        <w:suppressAutoHyphens w:val="0"/>
        <w:rPr>
          <w:rFonts w:ascii="Arial" w:eastAsiaTheme="minorHAnsi" w:hAnsi="Arial" w:cs="Arial"/>
          <w:b/>
          <w:sz w:val="22"/>
          <w:szCs w:val="22"/>
          <w:lang w:eastAsia="en-US" w:bidi="ar-SA"/>
        </w:rPr>
      </w:pPr>
    </w:p>
    <w:p w:rsidR="000A1080" w:rsidRPr="00E76CC2" w:rsidRDefault="00E76CC2" w:rsidP="00E76CC2">
      <w:pPr>
        <w:jc w:val="center"/>
        <w:rPr>
          <w:rFonts w:ascii="Arial" w:hAnsi="Arial" w:cs="Arial"/>
          <w:sz w:val="22"/>
          <w:szCs w:val="22"/>
          <w:u w:val="single"/>
        </w:rPr>
      </w:pPr>
      <w:r w:rsidRPr="00E76CC2">
        <w:rPr>
          <w:rFonts w:ascii="Arial" w:hAnsi="Arial" w:cs="Arial"/>
          <w:sz w:val="22"/>
          <w:szCs w:val="22"/>
          <w:u w:val="single"/>
        </w:rPr>
        <w:t>PROCESO DIRECCIÓN, GESTIÓN Y SEGUIMIENTO A PROYECTOS</w:t>
      </w:r>
    </w:p>
    <w:p w:rsidR="00E76CC2" w:rsidRPr="00E76CC2" w:rsidRDefault="00E76CC2" w:rsidP="00022B93">
      <w:pPr>
        <w:jc w:val="both"/>
        <w:rPr>
          <w:rFonts w:ascii="Arial" w:hAnsi="Arial" w:cs="Arial"/>
          <w:b/>
          <w:sz w:val="22"/>
          <w:szCs w:val="22"/>
        </w:rPr>
      </w:pPr>
    </w:p>
    <w:p w:rsidR="00E76CC2" w:rsidRPr="00E76CC2" w:rsidRDefault="00E76CC2" w:rsidP="00E76CC2">
      <w:pPr>
        <w:widowControl/>
        <w:suppressAutoHyphens w:val="0"/>
        <w:spacing w:after="200" w:line="276" w:lineRule="auto"/>
        <w:jc w:val="both"/>
        <w:rPr>
          <w:rFonts w:ascii="Arial" w:eastAsiaTheme="minorHAnsi" w:hAnsi="Arial" w:cs="Arial"/>
          <w:sz w:val="22"/>
          <w:szCs w:val="22"/>
          <w:lang w:eastAsia="en-US" w:bidi="ar-SA"/>
        </w:rPr>
      </w:pPr>
      <w:r w:rsidRPr="00CA07B7">
        <w:rPr>
          <w:rFonts w:ascii="Arial" w:eastAsiaTheme="minorHAnsi" w:hAnsi="Arial" w:cs="Arial"/>
          <w:sz w:val="22"/>
          <w:szCs w:val="22"/>
          <w:lang w:eastAsia="en-US" w:bidi="ar-SA"/>
        </w:rPr>
        <w:t xml:space="preserve">Fortalezas: </w:t>
      </w:r>
    </w:p>
    <w:p w:rsidR="00E76CC2" w:rsidRPr="00E76CC2" w:rsidRDefault="00E76CC2" w:rsidP="005A3116">
      <w:pPr>
        <w:widowControl/>
        <w:numPr>
          <w:ilvl w:val="0"/>
          <w:numId w:val="10"/>
        </w:numPr>
        <w:suppressAutoHyphens w:val="0"/>
        <w:contextualSpacing/>
        <w:jc w:val="both"/>
        <w:rPr>
          <w:rFonts w:ascii="Arial" w:eastAsia="Times New Roman" w:hAnsi="Arial" w:cs="Arial"/>
          <w:color w:val="000000" w:themeColor="text1"/>
          <w:sz w:val="22"/>
          <w:szCs w:val="22"/>
          <w:lang w:val="es-ES" w:eastAsia="es-ES" w:bidi="ar-SA"/>
        </w:rPr>
      </w:pPr>
      <w:r w:rsidRPr="00E76CC2">
        <w:rPr>
          <w:rFonts w:ascii="Arial" w:eastAsia="Times New Roman" w:hAnsi="Arial" w:cs="Arial"/>
          <w:color w:val="000000" w:themeColor="text1"/>
          <w:sz w:val="22"/>
          <w:szCs w:val="22"/>
          <w:lang w:val="es-ES" w:eastAsia="es-ES" w:bidi="ar-SA"/>
        </w:rPr>
        <w:t>Experticia por parte del grupo de trabajo del proceso en la implementación de las actividades descritas en las guías y procedimientos establecidos en el mismo.</w:t>
      </w:r>
    </w:p>
    <w:p w:rsidR="00E76CC2" w:rsidRPr="00E76CC2" w:rsidRDefault="00E76CC2" w:rsidP="005A3116">
      <w:pPr>
        <w:widowControl/>
        <w:numPr>
          <w:ilvl w:val="0"/>
          <w:numId w:val="10"/>
        </w:numPr>
        <w:suppressAutoHyphens w:val="0"/>
        <w:contextualSpacing/>
        <w:jc w:val="both"/>
        <w:rPr>
          <w:rFonts w:ascii="Arial" w:eastAsia="Times New Roman" w:hAnsi="Arial" w:cs="Arial"/>
          <w:color w:val="000000" w:themeColor="text1"/>
          <w:sz w:val="22"/>
          <w:szCs w:val="22"/>
          <w:lang w:val="es-ES" w:eastAsia="es-ES" w:bidi="ar-SA"/>
        </w:rPr>
      </w:pPr>
      <w:r w:rsidRPr="00E76CC2">
        <w:rPr>
          <w:rFonts w:ascii="Arial" w:eastAsia="Times New Roman" w:hAnsi="Arial" w:cs="Arial"/>
          <w:color w:val="000000" w:themeColor="text1"/>
          <w:sz w:val="22"/>
          <w:szCs w:val="22"/>
          <w:lang w:val="es-ES" w:eastAsia="es-ES" w:bidi="ar-SA"/>
        </w:rPr>
        <w:t>Repositorio de Información en Sistema Network Attached Storage (NAS), que es un dispositivo de almacenamiento conectado a la red de la empresa, que permite almacenar y recuperar información de los proyectos, teniendo como punto central de control el proceso Dirección, Gestión y Seguimientos a Proyectos, para que los usuarios autorizados, puedan gestionar la información de los proyectos.</w:t>
      </w:r>
    </w:p>
    <w:p w:rsidR="00E76CC2" w:rsidRPr="00E76CC2" w:rsidRDefault="00E76CC2" w:rsidP="00E76CC2">
      <w:pPr>
        <w:widowControl/>
        <w:suppressAutoHyphens w:val="0"/>
        <w:spacing w:after="200" w:line="276" w:lineRule="auto"/>
        <w:ind w:left="1080"/>
        <w:contextualSpacing/>
        <w:jc w:val="both"/>
        <w:rPr>
          <w:rFonts w:ascii="Arial" w:eastAsiaTheme="minorHAnsi" w:hAnsi="Arial" w:cs="Arial"/>
          <w:sz w:val="22"/>
          <w:szCs w:val="22"/>
          <w:lang w:eastAsia="en-US" w:bidi="ar-SA"/>
        </w:rPr>
      </w:pPr>
    </w:p>
    <w:p w:rsidR="00E76CC2" w:rsidRPr="00E76CC2" w:rsidRDefault="00E76CC2" w:rsidP="00E76CC2">
      <w:pPr>
        <w:widowControl/>
        <w:suppressAutoHyphens w:val="0"/>
        <w:spacing w:after="200" w:line="276" w:lineRule="auto"/>
        <w:jc w:val="both"/>
        <w:rPr>
          <w:rFonts w:ascii="Arial" w:eastAsiaTheme="minorHAnsi" w:hAnsi="Arial" w:cs="Arial"/>
          <w:sz w:val="22"/>
          <w:szCs w:val="22"/>
          <w:lang w:val="es-ES" w:eastAsia="en-US" w:bidi="ar-SA"/>
        </w:rPr>
      </w:pPr>
      <w:r w:rsidRPr="00CA07B7">
        <w:rPr>
          <w:rFonts w:ascii="Arial" w:eastAsiaTheme="minorHAnsi" w:hAnsi="Arial" w:cs="Arial"/>
          <w:sz w:val="22"/>
          <w:szCs w:val="22"/>
          <w:lang w:val="es-ES" w:eastAsia="en-US" w:bidi="ar-SA"/>
        </w:rPr>
        <w:t>Oportunidades De Mejora:</w:t>
      </w:r>
    </w:p>
    <w:p w:rsidR="00CA07B7" w:rsidRPr="00E76CC2" w:rsidRDefault="00E76CC2" w:rsidP="005A3116">
      <w:pPr>
        <w:widowControl/>
        <w:numPr>
          <w:ilvl w:val="0"/>
          <w:numId w:val="10"/>
        </w:numPr>
        <w:suppressAutoHyphens w:val="0"/>
        <w:contextualSpacing/>
        <w:jc w:val="both"/>
        <w:rPr>
          <w:rFonts w:ascii="Arial" w:eastAsia="Times New Roman" w:hAnsi="Arial" w:cs="Arial"/>
          <w:color w:val="000000" w:themeColor="text1"/>
          <w:sz w:val="22"/>
          <w:szCs w:val="22"/>
          <w:lang w:val="es-ES" w:eastAsia="es-ES" w:bidi="ar-SA"/>
        </w:rPr>
      </w:pPr>
      <w:r w:rsidRPr="00E76CC2">
        <w:rPr>
          <w:rFonts w:ascii="Arial" w:eastAsia="Times New Roman" w:hAnsi="Arial" w:cs="Arial"/>
          <w:color w:val="000000" w:themeColor="text1"/>
          <w:sz w:val="22"/>
          <w:szCs w:val="22"/>
          <w:lang w:val="es-ES" w:eastAsia="es-ES" w:bidi="ar-SA"/>
        </w:rPr>
        <w:t>Actualización de la caracterización del proceso, incluyendo temas de planear del ciclo de mejora continua como riesgos, presupuesto, plan de contratación; relacionar clientes externos y clasificación debida de actividades del ciclo PHVA. Numeral 4.4.1.d) f) ISO 9001.2015.</w:t>
      </w:r>
    </w:p>
    <w:p w:rsidR="00E76CC2" w:rsidRPr="00E76CC2" w:rsidRDefault="00E76CC2" w:rsidP="005A3116">
      <w:pPr>
        <w:widowControl/>
        <w:numPr>
          <w:ilvl w:val="0"/>
          <w:numId w:val="10"/>
        </w:numPr>
        <w:suppressAutoHyphens w:val="0"/>
        <w:contextualSpacing/>
        <w:jc w:val="both"/>
        <w:rPr>
          <w:rFonts w:ascii="Arial" w:eastAsia="Times New Roman" w:hAnsi="Arial" w:cs="Arial"/>
          <w:color w:val="000000" w:themeColor="text1"/>
          <w:sz w:val="22"/>
          <w:szCs w:val="22"/>
          <w:lang w:val="es-ES" w:eastAsia="es-ES" w:bidi="ar-SA"/>
        </w:rPr>
      </w:pPr>
      <w:r w:rsidRPr="00E76CC2">
        <w:rPr>
          <w:rFonts w:ascii="Arial" w:eastAsia="Times New Roman" w:hAnsi="Arial" w:cs="Arial"/>
          <w:color w:val="000000" w:themeColor="text1"/>
          <w:sz w:val="22"/>
          <w:szCs w:val="22"/>
          <w:lang w:val="es-ES" w:eastAsia="es-ES" w:bidi="ar-SA"/>
        </w:rPr>
        <w:t>Incluir autorizaciones en el formato FT127-V1 Definición de Roles y Responsabilidades, para garantizar su adecuada protección, uso inadecuado o uso por integridad. Numeral 7.5.3.1. ISO 9001:2015.</w:t>
      </w:r>
    </w:p>
    <w:p w:rsidR="00E76CC2" w:rsidRPr="00E76CC2" w:rsidRDefault="00E76CC2" w:rsidP="005A3116">
      <w:pPr>
        <w:widowControl/>
        <w:numPr>
          <w:ilvl w:val="0"/>
          <w:numId w:val="10"/>
        </w:numPr>
        <w:suppressAutoHyphens w:val="0"/>
        <w:contextualSpacing/>
        <w:jc w:val="both"/>
        <w:rPr>
          <w:rFonts w:ascii="Arial" w:eastAsia="Times New Roman" w:hAnsi="Arial" w:cs="Arial"/>
          <w:color w:val="000000" w:themeColor="text1"/>
          <w:sz w:val="22"/>
          <w:szCs w:val="22"/>
          <w:lang w:val="es-ES" w:eastAsia="es-ES" w:bidi="ar-SA"/>
        </w:rPr>
      </w:pPr>
      <w:r w:rsidRPr="00E76CC2">
        <w:rPr>
          <w:rFonts w:ascii="Arial" w:eastAsia="Times New Roman" w:hAnsi="Arial" w:cs="Arial"/>
          <w:color w:val="000000" w:themeColor="text1"/>
          <w:sz w:val="22"/>
          <w:szCs w:val="22"/>
          <w:lang w:val="es-ES" w:eastAsia="es-ES" w:bidi="ar-SA"/>
        </w:rPr>
        <w:t>Establecer métodos de seguimiento, medición, análisis y evaluación necesarios para asegurar resultados válidos en la gestión del proceso como u otro que se pueda utilizar para tal fin. Numeral 9.1.1. ISO 9001:2015.</w:t>
      </w:r>
    </w:p>
    <w:p w:rsidR="00E76CC2" w:rsidRPr="00E76CC2" w:rsidRDefault="00E76CC2" w:rsidP="005A3116">
      <w:pPr>
        <w:widowControl/>
        <w:numPr>
          <w:ilvl w:val="0"/>
          <w:numId w:val="10"/>
        </w:numPr>
        <w:suppressAutoHyphens w:val="0"/>
        <w:contextualSpacing/>
        <w:jc w:val="both"/>
        <w:rPr>
          <w:rFonts w:ascii="Arial" w:eastAsia="Times New Roman" w:hAnsi="Arial" w:cs="Arial"/>
          <w:color w:val="000000" w:themeColor="text1"/>
          <w:sz w:val="22"/>
          <w:szCs w:val="22"/>
          <w:lang w:val="es-ES" w:eastAsia="es-ES" w:bidi="ar-SA"/>
        </w:rPr>
      </w:pPr>
      <w:r w:rsidRPr="00E76CC2">
        <w:rPr>
          <w:rFonts w:ascii="Arial" w:eastAsia="Times New Roman" w:hAnsi="Arial" w:cs="Arial"/>
          <w:color w:val="000000" w:themeColor="text1"/>
          <w:sz w:val="22"/>
          <w:szCs w:val="22"/>
          <w:lang w:val="es-ES" w:eastAsia="es-ES" w:bidi="ar-SA"/>
        </w:rPr>
        <w:t>Igualmente, establecer métodos de comunicación y seguimiento de la satisfacción de los clientes internos y externos. Numerales 8.2.1, 5.1.2. y 9.1.2. ISO 9001:2015.</w:t>
      </w:r>
    </w:p>
    <w:p w:rsidR="00E76CC2" w:rsidRPr="00E76CC2" w:rsidRDefault="00E76CC2" w:rsidP="005A3116">
      <w:pPr>
        <w:widowControl/>
        <w:numPr>
          <w:ilvl w:val="0"/>
          <w:numId w:val="10"/>
        </w:numPr>
        <w:suppressAutoHyphens w:val="0"/>
        <w:contextualSpacing/>
        <w:jc w:val="both"/>
        <w:rPr>
          <w:rFonts w:ascii="Arial" w:eastAsia="Times New Roman" w:hAnsi="Arial" w:cs="Arial"/>
          <w:color w:val="000000" w:themeColor="text1"/>
          <w:sz w:val="22"/>
          <w:szCs w:val="22"/>
          <w:lang w:val="es-ES" w:eastAsia="es-ES" w:bidi="ar-SA"/>
        </w:rPr>
      </w:pPr>
      <w:r w:rsidRPr="00E76CC2">
        <w:rPr>
          <w:rFonts w:ascii="Arial" w:eastAsia="Times New Roman" w:hAnsi="Arial" w:cs="Arial"/>
          <w:color w:val="000000" w:themeColor="text1"/>
          <w:sz w:val="22"/>
          <w:szCs w:val="22"/>
          <w:lang w:val="es-ES" w:eastAsia="es-ES" w:bidi="ar-SA"/>
        </w:rPr>
        <w:t xml:space="preserve">Revisar / replantear los controles establecidos dentro de sus procedimientos, estableciendo evidencias tangibles de la ejecución de las actividades donde se encuentran los puntos de </w:t>
      </w:r>
      <w:r w:rsidRPr="00E76CC2">
        <w:rPr>
          <w:rFonts w:ascii="Arial" w:eastAsia="Times New Roman" w:hAnsi="Arial" w:cs="Arial"/>
          <w:color w:val="000000" w:themeColor="text1"/>
          <w:sz w:val="22"/>
          <w:szCs w:val="22"/>
          <w:lang w:val="es-ES" w:eastAsia="es-ES" w:bidi="ar-SA"/>
        </w:rPr>
        <w:lastRenderedPageBreak/>
        <w:t>control, ya que solo describen actividades generales de verificación de la actividad. Numeral 4.1.1. c) ISO 9001:2015.</w:t>
      </w:r>
    </w:p>
    <w:p w:rsidR="00E76CC2" w:rsidRPr="00E76CC2" w:rsidRDefault="00E76CC2" w:rsidP="005A3116">
      <w:pPr>
        <w:widowControl/>
        <w:numPr>
          <w:ilvl w:val="0"/>
          <w:numId w:val="10"/>
        </w:numPr>
        <w:suppressAutoHyphens w:val="0"/>
        <w:contextualSpacing/>
        <w:jc w:val="both"/>
        <w:rPr>
          <w:rFonts w:ascii="Arial" w:eastAsia="Times New Roman" w:hAnsi="Arial" w:cs="Arial"/>
          <w:color w:val="000000" w:themeColor="text1"/>
          <w:sz w:val="22"/>
          <w:szCs w:val="22"/>
          <w:lang w:val="es-ES" w:eastAsia="es-ES" w:bidi="ar-SA"/>
        </w:rPr>
      </w:pPr>
      <w:r w:rsidRPr="00E76CC2">
        <w:rPr>
          <w:rFonts w:ascii="Arial" w:eastAsia="Times New Roman" w:hAnsi="Arial" w:cs="Arial"/>
          <w:color w:val="000000" w:themeColor="text1"/>
          <w:sz w:val="22"/>
          <w:szCs w:val="22"/>
          <w:lang w:val="es-ES" w:eastAsia="es-ES" w:bidi="ar-SA"/>
        </w:rPr>
        <w:t>Determinar dentro de los controles establecidos para el riesgo del proceso las evidencias tangibles de la ejecución de los mismos, ya que solo describe en forma general las actividades que se realizan para controlar el riesgo. Numeral 6.1.1. ISO 9001:2015.</w:t>
      </w:r>
    </w:p>
    <w:p w:rsidR="00CA07B7" w:rsidRPr="005A3116" w:rsidRDefault="00E76CC2" w:rsidP="005A3116">
      <w:pPr>
        <w:widowControl/>
        <w:numPr>
          <w:ilvl w:val="0"/>
          <w:numId w:val="10"/>
        </w:numPr>
        <w:suppressAutoHyphens w:val="0"/>
        <w:contextualSpacing/>
        <w:jc w:val="both"/>
        <w:rPr>
          <w:rFonts w:ascii="Arial" w:eastAsia="Times New Roman" w:hAnsi="Arial" w:cs="Arial"/>
          <w:color w:val="000000" w:themeColor="text1"/>
          <w:sz w:val="22"/>
          <w:szCs w:val="22"/>
          <w:lang w:val="es-ES" w:eastAsia="es-ES" w:bidi="ar-SA"/>
        </w:rPr>
      </w:pPr>
      <w:r w:rsidRPr="00E76CC2">
        <w:rPr>
          <w:rFonts w:ascii="Arial" w:eastAsia="Times New Roman" w:hAnsi="Arial" w:cs="Arial"/>
          <w:color w:val="000000" w:themeColor="text1"/>
          <w:sz w:val="22"/>
          <w:szCs w:val="22"/>
          <w:lang w:val="es-ES" w:eastAsia="es-ES" w:bidi="ar-SA"/>
        </w:rPr>
        <w:t>Actualizar el procedimiento PD-26 Seguimiento a los Proyectos Misionales V1, acorde a las necesidades actuales del proceso y en armonía con lo establecido en la Guía Gestión de Proyectos GI-25, V1. Además de tener en cuenta el tiempo real de actualización de la información. Numeral 7.5.3.1. ISO 9001:2015.</w:t>
      </w:r>
    </w:p>
    <w:p w:rsidR="00E76CC2" w:rsidRPr="00E76CC2" w:rsidRDefault="00E76CC2" w:rsidP="005A3116">
      <w:pPr>
        <w:widowControl/>
        <w:numPr>
          <w:ilvl w:val="0"/>
          <w:numId w:val="10"/>
        </w:numPr>
        <w:suppressAutoHyphens w:val="0"/>
        <w:contextualSpacing/>
        <w:jc w:val="both"/>
        <w:rPr>
          <w:rFonts w:ascii="Arial" w:eastAsia="Times New Roman" w:hAnsi="Arial" w:cs="Arial"/>
          <w:color w:val="000000" w:themeColor="text1"/>
          <w:sz w:val="22"/>
          <w:szCs w:val="22"/>
          <w:lang w:val="es-ES" w:eastAsia="es-ES" w:bidi="ar-SA"/>
        </w:rPr>
      </w:pPr>
      <w:r w:rsidRPr="00E76CC2">
        <w:rPr>
          <w:rFonts w:ascii="Arial" w:eastAsia="Times New Roman" w:hAnsi="Arial" w:cs="Arial"/>
          <w:color w:val="000000" w:themeColor="text1"/>
          <w:sz w:val="22"/>
          <w:szCs w:val="22"/>
          <w:lang w:val="es-ES" w:eastAsia="es-ES" w:bidi="ar-SA"/>
        </w:rPr>
        <w:t>Determinar la responsabilidad y el compromiso de las diferentes subgerencias y dependencias que interactúan en las etapas de gestión de los proyectos, en la entrega y acceso a información con características de calidad como que sea oportuna, precisa, relevante y comprensible. Lo anterior debido a que la información referenciada anteriormente, es entrada fundamental para la ejecución del proceso. Numerales 7.3., 7.5.3.1., 7.5.3.2. y 8.1. ISO 9001:2015.</w:t>
      </w:r>
    </w:p>
    <w:p w:rsidR="00E76CC2" w:rsidRPr="00E76CC2" w:rsidRDefault="00E76CC2" w:rsidP="005A3116">
      <w:pPr>
        <w:widowControl/>
        <w:numPr>
          <w:ilvl w:val="0"/>
          <w:numId w:val="10"/>
        </w:numPr>
        <w:suppressAutoHyphens w:val="0"/>
        <w:contextualSpacing/>
        <w:jc w:val="both"/>
        <w:rPr>
          <w:rFonts w:ascii="Arial" w:eastAsia="Times New Roman" w:hAnsi="Arial" w:cs="Arial"/>
          <w:color w:val="000000" w:themeColor="text1"/>
          <w:sz w:val="22"/>
          <w:szCs w:val="22"/>
          <w:lang w:val="es-ES" w:eastAsia="es-ES" w:bidi="ar-SA"/>
        </w:rPr>
      </w:pPr>
      <w:r w:rsidRPr="00E76CC2">
        <w:rPr>
          <w:rFonts w:ascii="Arial" w:eastAsia="Times New Roman" w:hAnsi="Arial" w:cs="Arial"/>
          <w:color w:val="000000" w:themeColor="text1"/>
          <w:sz w:val="22"/>
          <w:szCs w:val="22"/>
          <w:lang w:val="es-ES" w:eastAsia="es-ES" w:bidi="ar-SA"/>
        </w:rPr>
        <w:t>Proporcionar las personas necesarias para la operación del proceso, dada su relevancia y transversalidad en la cadena de valor de la empresa, además de que la gestión actual recae en mayor parte sobre un profesional de prestación de servicios, que a su vez ejecuta otras obligaciones de acuerdo a lo establecido en su contrato, Numeral 7.1.2. ISO 9001:2015.</w:t>
      </w:r>
    </w:p>
    <w:p w:rsidR="00E76CC2" w:rsidRPr="00E76CC2" w:rsidRDefault="00E76CC2" w:rsidP="005A3116">
      <w:pPr>
        <w:widowControl/>
        <w:numPr>
          <w:ilvl w:val="0"/>
          <w:numId w:val="10"/>
        </w:numPr>
        <w:suppressAutoHyphens w:val="0"/>
        <w:contextualSpacing/>
        <w:jc w:val="both"/>
        <w:rPr>
          <w:rFonts w:ascii="Arial" w:eastAsia="Times New Roman" w:hAnsi="Arial" w:cs="Arial"/>
          <w:color w:val="000000" w:themeColor="text1"/>
          <w:sz w:val="22"/>
          <w:szCs w:val="22"/>
          <w:lang w:val="es-ES" w:eastAsia="es-ES" w:bidi="ar-SA"/>
        </w:rPr>
      </w:pPr>
      <w:r w:rsidRPr="00E76CC2">
        <w:rPr>
          <w:rFonts w:ascii="Arial" w:eastAsia="Times New Roman" w:hAnsi="Arial" w:cs="Arial"/>
          <w:color w:val="000000" w:themeColor="text1"/>
          <w:sz w:val="22"/>
          <w:szCs w:val="22"/>
          <w:lang w:val="es-ES" w:eastAsia="es-ES" w:bidi="ar-SA"/>
        </w:rPr>
        <w:t>Oportunidad para contar con herramientas tecnológicas / aplicativos en línea / software, que permitan mejorar la operatividad del proceso. 7.1.3 b), d). ISO 9001:2015.</w:t>
      </w:r>
    </w:p>
    <w:p w:rsidR="00E76CC2" w:rsidRPr="00E76CC2" w:rsidRDefault="00E76CC2" w:rsidP="005A3116">
      <w:pPr>
        <w:widowControl/>
        <w:numPr>
          <w:ilvl w:val="0"/>
          <w:numId w:val="10"/>
        </w:numPr>
        <w:suppressAutoHyphens w:val="0"/>
        <w:contextualSpacing/>
        <w:jc w:val="both"/>
        <w:rPr>
          <w:rFonts w:ascii="Arial" w:eastAsia="Times New Roman" w:hAnsi="Arial" w:cs="Arial"/>
          <w:color w:val="000000" w:themeColor="text1"/>
          <w:sz w:val="22"/>
          <w:szCs w:val="22"/>
          <w:lang w:val="es-ES" w:eastAsia="es-ES" w:bidi="ar-SA"/>
        </w:rPr>
      </w:pPr>
      <w:r w:rsidRPr="00E76CC2">
        <w:rPr>
          <w:rFonts w:ascii="Arial" w:eastAsia="Times New Roman" w:hAnsi="Arial" w:cs="Arial"/>
          <w:color w:val="000000" w:themeColor="text1"/>
          <w:sz w:val="22"/>
          <w:szCs w:val="22"/>
          <w:lang w:val="es-ES" w:eastAsia="es-ES" w:bidi="ar-SA"/>
        </w:rPr>
        <w:t>Documentar en el Plan de Mejoramiento del proceso, las ideas, iniciativas y actividades proyectadas por el grupo de trabajo para mejorar la operatividad del proceso, ya que lo anterior permitiría evidenciar la mejora continua del mismo. Numeral 10.3. ISO 9001:2015.</w:t>
      </w:r>
    </w:p>
    <w:p w:rsidR="00E76CC2" w:rsidRPr="00E76CC2" w:rsidRDefault="00E76CC2" w:rsidP="005A3116">
      <w:pPr>
        <w:widowControl/>
        <w:numPr>
          <w:ilvl w:val="0"/>
          <w:numId w:val="10"/>
        </w:numPr>
        <w:suppressAutoHyphens w:val="0"/>
        <w:contextualSpacing/>
        <w:jc w:val="both"/>
        <w:rPr>
          <w:rFonts w:ascii="Arial" w:eastAsia="Times New Roman" w:hAnsi="Arial" w:cs="Arial"/>
          <w:color w:val="000000" w:themeColor="text1"/>
          <w:sz w:val="22"/>
          <w:szCs w:val="22"/>
          <w:lang w:val="es-ES" w:eastAsia="es-ES" w:bidi="ar-SA"/>
        </w:rPr>
      </w:pPr>
      <w:r w:rsidRPr="00E76CC2">
        <w:rPr>
          <w:rFonts w:ascii="Arial" w:eastAsia="Times New Roman" w:hAnsi="Arial" w:cs="Arial"/>
          <w:color w:val="000000" w:themeColor="text1"/>
          <w:sz w:val="22"/>
          <w:szCs w:val="22"/>
          <w:lang w:val="es-ES" w:eastAsia="es-ES" w:bidi="ar-SA"/>
        </w:rPr>
        <w:t>Verificar la pertinencia del procedimiento PD-68 Etapa Inicio del Proyecto, ya que el mismo aplica para nuevos proyectos, según lo establecido en sus lineamientos, y la actualidad de gestión de la empresa identifica más de 50 proyectos. Lo anterior, porque según lo establecido en el procedimiento, éste no tendría aplicación hasta la determinación de nuevos proyectos. 5.3 b), 7.5.3.1 ISO 9001:2015.</w:t>
      </w:r>
    </w:p>
    <w:p w:rsidR="00CA07B7" w:rsidRDefault="00CA07B7" w:rsidP="005A3116">
      <w:pPr>
        <w:widowControl/>
        <w:suppressAutoHyphens w:val="0"/>
        <w:ind w:left="720"/>
        <w:contextualSpacing/>
        <w:jc w:val="both"/>
        <w:rPr>
          <w:rFonts w:ascii="Arial" w:eastAsia="Times New Roman" w:hAnsi="Arial" w:cs="Arial"/>
          <w:color w:val="000000" w:themeColor="text1"/>
          <w:sz w:val="22"/>
          <w:szCs w:val="22"/>
          <w:lang w:val="es-ES" w:eastAsia="es-ES" w:bidi="ar-SA"/>
        </w:rPr>
      </w:pPr>
    </w:p>
    <w:p w:rsidR="005A3116" w:rsidRPr="005A3116" w:rsidRDefault="005A3116" w:rsidP="005A3116">
      <w:pPr>
        <w:widowControl/>
        <w:suppressAutoHyphens w:val="0"/>
        <w:ind w:left="720"/>
        <w:contextualSpacing/>
        <w:jc w:val="both"/>
        <w:rPr>
          <w:rFonts w:ascii="Arial" w:eastAsia="Times New Roman" w:hAnsi="Arial" w:cs="Arial"/>
          <w:color w:val="000000" w:themeColor="text1"/>
          <w:sz w:val="22"/>
          <w:szCs w:val="22"/>
          <w:lang w:val="es-ES" w:eastAsia="es-ES" w:bidi="ar-SA"/>
        </w:rPr>
      </w:pPr>
    </w:p>
    <w:p w:rsidR="00E76CC2" w:rsidRPr="00E76CC2" w:rsidRDefault="00E76CC2" w:rsidP="00E76CC2">
      <w:pPr>
        <w:jc w:val="center"/>
        <w:rPr>
          <w:rFonts w:ascii="Arial" w:hAnsi="Arial" w:cs="Arial"/>
          <w:color w:val="000000" w:themeColor="text1"/>
          <w:sz w:val="22"/>
          <w:szCs w:val="22"/>
          <w:u w:val="single"/>
        </w:rPr>
      </w:pPr>
      <w:r w:rsidRPr="00E76CC2">
        <w:rPr>
          <w:rFonts w:ascii="Arial" w:hAnsi="Arial" w:cs="Arial"/>
          <w:color w:val="000000" w:themeColor="text1"/>
          <w:sz w:val="22"/>
          <w:szCs w:val="22"/>
          <w:u w:val="single"/>
        </w:rPr>
        <w:t>PROCESO GESTIÓN DE GRUPOS DE INTERÉS</w:t>
      </w:r>
    </w:p>
    <w:p w:rsidR="00E76CC2" w:rsidRPr="00E76CC2" w:rsidRDefault="00E76CC2" w:rsidP="00022B93">
      <w:pPr>
        <w:jc w:val="both"/>
        <w:rPr>
          <w:rFonts w:ascii="Arial" w:hAnsi="Arial" w:cs="Arial"/>
          <w:b/>
          <w:sz w:val="22"/>
          <w:szCs w:val="22"/>
        </w:rPr>
      </w:pPr>
    </w:p>
    <w:p w:rsidR="00E76CC2" w:rsidRPr="00E76CC2" w:rsidRDefault="00E76CC2" w:rsidP="00E76CC2">
      <w:pPr>
        <w:widowControl/>
        <w:suppressAutoHyphens w:val="0"/>
        <w:spacing w:after="200" w:line="276" w:lineRule="auto"/>
        <w:jc w:val="both"/>
        <w:rPr>
          <w:rFonts w:ascii="Arial" w:eastAsiaTheme="minorHAnsi" w:hAnsi="Arial" w:cs="Arial"/>
          <w:color w:val="000000" w:themeColor="text1"/>
          <w:sz w:val="22"/>
          <w:szCs w:val="22"/>
          <w:lang w:eastAsia="en-US" w:bidi="ar-SA"/>
        </w:rPr>
      </w:pPr>
      <w:r w:rsidRPr="00CA07B7">
        <w:rPr>
          <w:rFonts w:ascii="Arial" w:eastAsiaTheme="minorHAnsi" w:hAnsi="Arial" w:cs="Arial"/>
          <w:color w:val="000000" w:themeColor="text1"/>
          <w:sz w:val="22"/>
          <w:szCs w:val="22"/>
          <w:lang w:eastAsia="en-US" w:bidi="ar-SA"/>
        </w:rPr>
        <w:t xml:space="preserve">Fortalezas: </w:t>
      </w:r>
    </w:p>
    <w:p w:rsidR="00E76CC2" w:rsidRPr="00E76CC2" w:rsidRDefault="00E76CC2" w:rsidP="005A3116">
      <w:pPr>
        <w:widowControl/>
        <w:numPr>
          <w:ilvl w:val="0"/>
          <w:numId w:val="10"/>
        </w:numPr>
        <w:suppressAutoHyphens w:val="0"/>
        <w:contextualSpacing/>
        <w:jc w:val="both"/>
        <w:rPr>
          <w:rFonts w:ascii="Arial" w:eastAsia="Times New Roman" w:hAnsi="Arial" w:cs="Arial"/>
          <w:color w:val="000000" w:themeColor="text1"/>
          <w:sz w:val="22"/>
          <w:szCs w:val="22"/>
          <w:lang w:val="es-ES" w:eastAsia="es-ES" w:bidi="ar-SA"/>
        </w:rPr>
      </w:pPr>
      <w:r w:rsidRPr="00E76CC2">
        <w:rPr>
          <w:rFonts w:ascii="Arial" w:eastAsia="Times New Roman" w:hAnsi="Arial" w:cs="Arial"/>
          <w:color w:val="000000" w:themeColor="text1"/>
          <w:sz w:val="22"/>
          <w:szCs w:val="22"/>
          <w:lang w:val="es-ES" w:eastAsia="es-ES" w:bidi="ar-SA"/>
        </w:rPr>
        <w:t>Experticia por parte del grupo de trabajo en la operatividad del proceso.</w:t>
      </w:r>
    </w:p>
    <w:p w:rsidR="00E76CC2" w:rsidRPr="00E76CC2" w:rsidRDefault="00E76CC2" w:rsidP="005A3116">
      <w:pPr>
        <w:widowControl/>
        <w:numPr>
          <w:ilvl w:val="0"/>
          <w:numId w:val="10"/>
        </w:numPr>
        <w:suppressAutoHyphens w:val="0"/>
        <w:contextualSpacing/>
        <w:jc w:val="both"/>
        <w:rPr>
          <w:rFonts w:ascii="Arial" w:eastAsia="Times New Roman" w:hAnsi="Arial" w:cs="Arial"/>
          <w:color w:val="000000" w:themeColor="text1"/>
          <w:sz w:val="22"/>
          <w:szCs w:val="22"/>
          <w:lang w:val="es-ES" w:eastAsia="es-ES" w:bidi="ar-SA"/>
        </w:rPr>
      </w:pPr>
      <w:r w:rsidRPr="00E76CC2">
        <w:rPr>
          <w:rFonts w:ascii="Arial" w:eastAsia="Times New Roman" w:hAnsi="Arial" w:cs="Arial"/>
          <w:color w:val="000000" w:themeColor="text1"/>
          <w:sz w:val="22"/>
          <w:szCs w:val="22"/>
          <w:lang w:val="es-ES" w:eastAsia="es-ES" w:bidi="ar-SA"/>
        </w:rPr>
        <w:t>Equipo de trabajo (computadores, cámaras fotográficas, etc) acorde a las necesidades del proceso.</w:t>
      </w:r>
    </w:p>
    <w:p w:rsidR="00E76CC2" w:rsidRPr="00E76CC2" w:rsidRDefault="00E76CC2" w:rsidP="00E76CC2">
      <w:pPr>
        <w:widowControl/>
        <w:suppressAutoHyphens w:val="0"/>
        <w:spacing w:after="200" w:line="276" w:lineRule="auto"/>
        <w:ind w:left="360"/>
        <w:contextualSpacing/>
        <w:jc w:val="both"/>
        <w:rPr>
          <w:rFonts w:ascii="Arial" w:eastAsiaTheme="minorHAnsi" w:hAnsi="Arial" w:cs="Arial"/>
          <w:b/>
          <w:color w:val="000000" w:themeColor="text1"/>
          <w:sz w:val="22"/>
          <w:szCs w:val="22"/>
          <w:lang w:eastAsia="en-US" w:bidi="ar-SA"/>
        </w:rPr>
      </w:pPr>
    </w:p>
    <w:p w:rsidR="00E76CC2" w:rsidRPr="00E76CC2" w:rsidRDefault="00E76CC2" w:rsidP="00E76CC2">
      <w:pPr>
        <w:widowControl/>
        <w:suppressAutoHyphens w:val="0"/>
        <w:spacing w:after="200" w:line="276" w:lineRule="auto"/>
        <w:jc w:val="both"/>
        <w:rPr>
          <w:rFonts w:ascii="Arial" w:eastAsiaTheme="minorHAnsi" w:hAnsi="Arial" w:cs="Arial"/>
          <w:color w:val="000000" w:themeColor="text1"/>
          <w:sz w:val="22"/>
          <w:szCs w:val="22"/>
          <w:lang w:val="es-ES" w:eastAsia="en-US" w:bidi="ar-SA"/>
        </w:rPr>
      </w:pPr>
      <w:r w:rsidRPr="00CA07B7">
        <w:rPr>
          <w:rFonts w:ascii="Arial" w:eastAsiaTheme="minorHAnsi" w:hAnsi="Arial" w:cs="Arial"/>
          <w:color w:val="000000" w:themeColor="text1"/>
          <w:sz w:val="22"/>
          <w:szCs w:val="22"/>
          <w:lang w:val="es-ES" w:eastAsia="en-US" w:bidi="ar-SA"/>
        </w:rPr>
        <w:t>Oportunidades De Mejora:</w:t>
      </w:r>
    </w:p>
    <w:p w:rsidR="00E76CC2" w:rsidRPr="00E76CC2" w:rsidRDefault="00E76CC2" w:rsidP="005A3116">
      <w:pPr>
        <w:widowControl/>
        <w:numPr>
          <w:ilvl w:val="0"/>
          <w:numId w:val="10"/>
        </w:numPr>
        <w:suppressAutoHyphens w:val="0"/>
        <w:contextualSpacing/>
        <w:jc w:val="both"/>
        <w:rPr>
          <w:rFonts w:ascii="Arial" w:eastAsia="Times New Roman" w:hAnsi="Arial" w:cs="Arial"/>
          <w:color w:val="000000" w:themeColor="text1"/>
          <w:sz w:val="22"/>
          <w:szCs w:val="22"/>
          <w:lang w:val="es-ES" w:eastAsia="es-ES" w:bidi="ar-SA"/>
        </w:rPr>
      </w:pPr>
      <w:r w:rsidRPr="00E76CC2">
        <w:rPr>
          <w:rFonts w:ascii="Arial" w:eastAsia="Times New Roman" w:hAnsi="Arial" w:cs="Arial"/>
          <w:color w:val="000000" w:themeColor="text1"/>
          <w:sz w:val="22"/>
          <w:szCs w:val="22"/>
          <w:lang w:val="es-ES" w:eastAsia="es-ES" w:bidi="ar-SA"/>
        </w:rPr>
        <w:t>Reforzar el conocimiento al grupo de trabajo sobre la plataforma estratégica de la empresa (misión, visión, objetivos estratégicos, etc.), con el fin de armonizar su gestión con dicha plataforma.  Numeral 5.1.1. ISO 9001:2015.</w:t>
      </w:r>
    </w:p>
    <w:p w:rsidR="00E76CC2" w:rsidRPr="00E76CC2" w:rsidRDefault="00E76CC2" w:rsidP="005A3116">
      <w:pPr>
        <w:widowControl/>
        <w:numPr>
          <w:ilvl w:val="0"/>
          <w:numId w:val="10"/>
        </w:numPr>
        <w:suppressAutoHyphens w:val="0"/>
        <w:contextualSpacing/>
        <w:jc w:val="both"/>
        <w:rPr>
          <w:rFonts w:ascii="Arial" w:eastAsia="Times New Roman" w:hAnsi="Arial" w:cs="Arial"/>
          <w:color w:val="000000" w:themeColor="text1"/>
          <w:sz w:val="22"/>
          <w:szCs w:val="22"/>
          <w:lang w:val="es-ES" w:eastAsia="es-ES" w:bidi="ar-SA"/>
        </w:rPr>
      </w:pPr>
      <w:r w:rsidRPr="00E76CC2">
        <w:rPr>
          <w:rFonts w:ascii="Arial" w:eastAsia="Times New Roman" w:hAnsi="Arial" w:cs="Arial"/>
          <w:color w:val="000000" w:themeColor="text1"/>
          <w:sz w:val="22"/>
          <w:szCs w:val="22"/>
          <w:lang w:val="es-ES" w:eastAsia="es-ES" w:bidi="ar-SA"/>
        </w:rPr>
        <w:t>Actualización de la caracterización del proceso, incluyendo temas de planear del ciclo de mejora continua como riesgos, presupuesto, plan de contratación; adicionalmente, relacionar clientes externos como proveedores en el hacer de dicho ciclo. Numeral 4.4.1.d) f) ISO 9001.20115.</w:t>
      </w:r>
    </w:p>
    <w:p w:rsidR="00BE10E3" w:rsidRPr="005A3116" w:rsidRDefault="00E76CC2" w:rsidP="005A3116">
      <w:pPr>
        <w:widowControl/>
        <w:numPr>
          <w:ilvl w:val="0"/>
          <w:numId w:val="10"/>
        </w:numPr>
        <w:suppressAutoHyphens w:val="0"/>
        <w:contextualSpacing/>
        <w:jc w:val="both"/>
        <w:rPr>
          <w:rFonts w:ascii="Arial" w:eastAsia="Times New Roman" w:hAnsi="Arial" w:cs="Arial"/>
          <w:color w:val="000000" w:themeColor="text1"/>
          <w:sz w:val="22"/>
          <w:szCs w:val="22"/>
          <w:lang w:val="es-ES" w:eastAsia="es-ES" w:bidi="ar-SA"/>
        </w:rPr>
      </w:pPr>
      <w:r w:rsidRPr="00E76CC2">
        <w:rPr>
          <w:rFonts w:ascii="Arial" w:eastAsia="Times New Roman" w:hAnsi="Arial" w:cs="Arial"/>
          <w:color w:val="000000" w:themeColor="text1"/>
          <w:sz w:val="22"/>
          <w:szCs w:val="22"/>
          <w:lang w:val="es-ES" w:eastAsia="es-ES" w:bidi="ar-SA"/>
        </w:rPr>
        <w:lastRenderedPageBreak/>
        <w:t>Actualizar el procedimiento PD-15 Actualización de intranet y/o página web V2, con lo establecido en el Manual de Administración de los Sitios Web de la Empresa de Renovación y Desarrollo Urbano de Bogotá D.C. MN-07 V1, con el fin de lograr articulación de actividades descritas en ambos documentos. Numeral 7.5.3.1. ISO 9001:2015.</w:t>
      </w:r>
    </w:p>
    <w:p w:rsidR="00E76CC2" w:rsidRPr="00E76CC2" w:rsidRDefault="00E76CC2" w:rsidP="005A3116">
      <w:pPr>
        <w:widowControl/>
        <w:numPr>
          <w:ilvl w:val="0"/>
          <w:numId w:val="10"/>
        </w:numPr>
        <w:suppressAutoHyphens w:val="0"/>
        <w:contextualSpacing/>
        <w:jc w:val="both"/>
        <w:rPr>
          <w:rFonts w:ascii="Arial" w:eastAsia="Times New Roman" w:hAnsi="Arial" w:cs="Arial"/>
          <w:color w:val="000000" w:themeColor="text1"/>
          <w:sz w:val="22"/>
          <w:szCs w:val="22"/>
          <w:lang w:val="es-ES" w:eastAsia="es-ES" w:bidi="ar-SA"/>
        </w:rPr>
      </w:pPr>
      <w:r w:rsidRPr="00E76CC2">
        <w:rPr>
          <w:rFonts w:ascii="Arial" w:eastAsia="Times New Roman" w:hAnsi="Arial" w:cs="Arial"/>
          <w:color w:val="000000" w:themeColor="text1"/>
          <w:sz w:val="22"/>
          <w:szCs w:val="22"/>
          <w:lang w:val="es-ES" w:eastAsia="es-ES" w:bidi="ar-SA"/>
        </w:rPr>
        <w:t>Incluir autorizaciones al formato FT-10 Solicitud de Servicio para comunicaciones internas y/o externas V3 o verificar su oportunidad en la gestión del proceso, para garantizar su protección, uso adecuado e integridad. Numeral 7.5.3.1. ISO 9001:2015.</w:t>
      </w:r>
    </w:p>
    <w:p w:rsidR="00E76CC2" w:rsidRPr="00E76CC2" w:rsidRDefault="00E76CC2" w:rsidP="005A3116">
      <w:pPr>
        <w:widowControl/>
        <w:numPr>
          <w:ilvl w:val="0"/>
          <w:numId w:val="10"/>
        </w:numPr>
        <w:suppressAutoHyphens w:val="0"/>
        <w:contextualSpacing/>
        <w:jc w:val="both"/>
        <w:rPr>
          <w:rFonts w:ascii="Arial" w:eastAsia="Times New Roman" w:hAnsi="Arial" w:cs="Arial"/>
          <w:color w:val="000000" w:themeColor="text1"/>
          <w:sz w:val="22"/>
          <w:szCs w:val="22"/>
          <w:lang w:val="es-ES" w:eastAsia="es-ES" w:bidi="ar-SA"/>
        </w:rPr>
      </w:pPr>
      <w:r w:rsidRPr="00E76CC2">
        <w:rPr>
          <w:rFonts w:ascii="Arial" w:eastAsia="Times New Roman" w:hAnsi="Arial" w:cs="Arial"/>
          <w:color w:val="000000" w:themeColor="text1"/>
          <w:sz w:val="22"/>
          <w:szCs w:val="22"/>
          <w:lang w:val="es-ES" w:eastAsia="es-ES" w:bidi="ar-SA"/>
        </w:rPr>
        <w:t>Establecer indicadores de gestión enfocados a resultados válidos que aporten a la mejora del proceso, a la evaluación del desempeño y la eficiencia del proceso, así como a la toma de decisiones de la Gerencia. Numeral 9.1.1. ISO 9001:2015.</w:t>
      </w:r>
    </w:p>
    <w:p w:rsidR="00E76CC2" w:rsidRPr="00E76CC2" w:rsidRDefault="00E76CC2" w:rsidP="005A3116">
      <w:pPr>
        <w:widowControl/>
        <w:numPr>
          <w:ilvl w:val="0"/>
          <w:numId w:val="10"/>
        </w:numPr>
        <w:suppressAutoHyphens w:val="0"/>
        <w:contextualSpacing/>
        <w:jc w:val="both"/>
        <w:rPr>
          <w:rFonts w:ascii="Arial" w:eastAsia="Times New Roman" w:hAnsi="Arial" w:cs="Arial"/>
          <w:color w:val="000000" w:themeColor="text1"/>
          <w:sz w:val="22"/>
          <w:szCs w:val="22"/>
          <w:lang w:val="es-ES" w:eastAsia="es-ES" w:bidi="ar-SA"/>
        </w:rPr>
      </w:pPr>
      <w:r w:rsidRPr="00E76CC2">
        <w:rPr>
          <w:rFonts w:ascii="Arial" w:eastAsia="Times New Roman" w:hAnsi="Arial" w:cs="Arial"/>
          <w:color w:val="000000" w:themeColor="text1"/>
          <w:sz w:val="22"/>
          <w:szCs w:val="22"/>
          <w:lang w:val="es-ES" w:eastAsia="es-ES" w:bidi="ar-SA"/>
        </w:rPr>
        <w:t>Igualmente, establecer métodos de comunicación y seguimiento de la satisfacción de los clientes internos y externos. Numerales 8.2.1, 5.1.2. y 9.1.2. ISO 9001:2015.</w:t>
      </w:r>
    </w:p>
    <w:p w:rsidR="00E76CC2" w:rsidRPr="00E76CC2" w:rsidRDefault="00E76CC2" w:rsidP="005A3116">
      <w:pPr>
        <w:widowControl/>
        <w:numPr>
          <w:ilvl w:val="0"/>
          <w:numId w:val="10"/>
        </w:numPr>
        <w:suppressAutoHyphens w:val="0"/>
        <w:contextualSpacing/>
        <w:jc w:val="both"/>
        <w:rPr>
          <w:rFonts w:ascii="Arial" w:eastAsia="Times New Roman" w:hAnsi="Arial" w:cs="Arial"/>
          <w:color w:val="000000" w:themeColor="text1"/>
          <w:sz w:val="22"/>
          <w:szCs w:val="22"/>
          <w:lang w:val="es-ES" w:eastAsia="es-ES" w:bidi="ar-SA"/>
        </w:rPr>
      </w:pPr>
      <w:r w:rsidRPr="00E76CC2">
        <w:rPr>
          <w:rFonts w:ascii="Arial" w:eastAsia="Times New Roman" w:hAnsi="Arial" w:cs="Arial"/>
          <w:color w:val="000000" w:themeColor="text1"/>
          <w:sz w:val="22"/>
          <w:szCs w:val="22"/>
          <w:lang w:val="es-ES" w:eastAsia="es-ES" w:bidi="ar-SA"/>
        </w:rPr>
        <w:t>Revisar / replantear los controles establecidos dentro de sus procedimientos, estableciendo evidencias tangibles de la ejecución de las actividades donde se encuentran los puntos de control, ya que solo describen actividades generales de verificación de la actividad. Numeral 4.1.1. c) ISO 9001:2015.</w:t>
      </w:r>
    </w:p>
    <w:p w:rsidR="00E76CC2" w:rsidRPr="00E76CC2" w:rsidRDefault="00E76CC2" w:rsidP="005A3116">
      <w:pPr>
        <w:widowControl/>
        <w:numPr>
          <w:ilvl w:val="0"/>
          <w:numId w:val="10"/>
        </w:numPr>
        <w:suppressAutoHyphens w:val="0"/>
        <w:contextualSpacing/>
        <w:jc w:val="both"/>
        <w:rPr>
          <w:rFonts w:ascii="Arial" w:eastAsia="Times New Roman" w:hAnsi="Arial" w:cs="Arial"/>
          <w:color w:val="000000" w:themeColor="text1"/>
          <w:sz w:val="22"/>
          <w:szCs w:val="22"/>
          <w:lang w:val="es-ES" w:eastAsia="es-ES" w:bidi="ar-SA"/>
        </w:rPr>
      </w:pPr>
      <w:r w:rsidRPr="00E76CC2">
        <w:rPr>
          <w:rFonts w:ascii="Arial" w:eastAsia="Times New Roman" w:hAnsi="Arial" w:cs="Arial"/>
          <w:color w:val="000000" w:themeColor="text1"/>
          <w:sz w:val="22"/>
          <w:szCs w:val="22"/>
          <w:lang w:val="es-ES" w:eastAsia="es-ES" w:bidi="ar-SA"/>
        </w:rPr>
        <w:t>Determinar dentro de los controles establecidos para los riesgos las evidencias tangibles de la ejecución de los mismos, ya que solo describe en forma general las actividades que se realizan para controlar el riesgo. Numeral 6.1.1. ISO 9001:2015.</w:t>
      </w:r>
    </w:p>
    <w:p w:rsidR="00E76CC2" w:rsidRPr="00E76CC2" w:rsidRDefault="00E76CC2" w:rsidP="005A3116">
      <w:pPr>
        <w:widowControl/>
        <w:numPr>
          <w:ilvl w:val="0"/>
          <w:numId w:val="10"/>
        </w:numPr>
        <w:suppressAutoHyphens w:val="0"/>
        <w:contextualSpacing/>
        <w:jc w:val="both"/>
        <w:rPr>
          <w:rFonts w:ascii="Arial" w:eastAsia="Times New Roman" w:hAnsi="Arial" w:cs="Arial"/>
          <w:color w:val="000000" w:themeColor="text1"/>
          <w:sz w:val="22"/>
          <w:szCs w:val="22"/>
          <w:lang w:val="es-ES" w:eastAsia="es-ES" w:bidi="ar-SA"/>
        </w:rPr>
      </w:pPr>
      <w:r w:rsidRPr="00E76CC2">
        <w:rPr>
          <w:rFonts w:ascii="Arial" w:eastAsia="Times New Roman" w:hAnsi="Arial" w:cs="Arial"/>
          <w:color w:val="000000" w:themeColor="text1"/>
          <w:sz w:val="22"/>
          <w:szCs w:val="22"/>
          <w:lang w:val="es-ES" w:eastAsia="es-ES" w:bidi="ar-SA"/>
        </w:rPr>
        <w:t>Incluir dentro del mapa de riesgos del proceso, riesgos enfocados a su operatividad, como la deficiencia en el transporte logístico de equipos y personas, seguridad del grupo de trabajo y equipos en la realización de eventos, etc. Numeral 6.1.1. ISO 9001:2015.</w:t>
      </w:r>
    </w:p>
    <w:p w:rsidR="00E76CC2" w:rsidRPr="00E76CC2" w:rsidRDefault="00E76CC2" w:rsidP="005A3116">
      <w:pPr>
        <w:widowControl/>
        <w:numPr>
          <w:ilvl w:val="0"/>
          <w:numId w:val="10"/>
        </w:numPr>
        <w:suppressAutoHyphens w:val="0"/>
        <w:contextualSpacing/>
        <w:jc w:val="both"/>
        <w:rPr>
          <w:rFonts w:ascii="Arial" w:eastAsia="Times New Roman" w:hAnsi="Arial" w:cs="Arial"/>
          <w:color w:val="000000" w:themeColor="text1"/>
          <w:sz w:val="22"/>
          <w:szCs w:val="22"/>
          <w:lang w:val="es-ES" w:eastAsia="es-ES" w:bidi="ar-SA"/>
        </w:rPr>
      </w:pPr>
      <w:r w:rsidRPr="00E76CC2">
        <w:rPr>
          <w:rFonts w:ascii="Arial" w:eastAsia="Times New Roman" w:hAnsi="Arial" w:cs="Arial"/>
          <w:color w:val="000000" w:themeColor="text1"/>
          <w:sz w:val="22"/>
          <w:szCs w:val="22"/>
          <w:lang w:val="es-ES" w:eastAsia="es-ES" w:bidi="ar-SA"/>
        </w:rPr>
        <w:t xml:space="preserve">Proporcionar las personas necesarias para la operación del proceso, como un Web Master, solicitado en hallazgo anterior de la Auditoría de Regularidad de la Vigencia 2019 de la Contraloría de </w:t>
      </w:r>
      <w:r w:rsidR="00CA07B7" w:rsidRPr="005A3116">
        <w:rPr>
          <w:rFonts w:ascii="Arial" w:eastAsia="Times New Roman" w:hAnsi="Arial" w:cs="Arial"/>
          <w:color w:val="000000" w:themeColor="text1"/>
          <w:sz w:val="22"/>
          <w:szCs w:val="22"/>
          <w:lang w:val="es-ES" w:eastAsia="es-ES" w:bidi="ar-SA"/>
        </w:rPr>
        <w:t>Bogotá. Numeral</w:t>
      </w:r>
      <w:r w:rsidRPr="00E76CC2">
        <w:rPr>
          <w:rFonts w:ascii="Arial" w:eastAsia="Times New Roman" w:hAnsi="Arial" w:cs="Arial"/>
          <w:color w:val="000000" w:themeColor="text1"/>
          <w:sz w:val="22"/>
          <w:szCs w:val="22"/>
          <w:lang w:val="es-ES" w:eastAsia="es-ES" w:bidi="ar-SA"/>
        </w:rPr>
        <w:t xml:space="preserve"> 7.1.2. ISO 9001:2015.</w:t>
      </w:r>
    </w:p>
    <w:p w:rsidR="00E76CC2" w:rsidRPr="00E76CC2" w:rsidRDefault="00E76CC2" w:rsidP="005A3116">
      <w:pPr>
        <w:widowControl/>
        <w:numPr>
          <w:ilvl w:val="0"/>
          <w:numId w:val="10"/>
        </w:numPr>
        <w:suppressAutoHyphens w:val="0"/>
        <w:contextualSpacing/>
        <w:jc w:val="both"/>
        <w:rPr>
          <w:rFonts w:ascii="Arial" w:eastAsia="Times New Roman" w:hAnsi="Arial" w:cs="Arial"/>
          <w:color w:val="000000" w:themeColor="text1"/>
          <w:sz w:val="22"/>
          <w:szCs w:val="22"/>
          <w:lang w:val="es-ES" w:eastAsia="es-ES" w:bidi="ar-SA"/>
        </w:rPr>
      </w:pPr>
      <w:r w:rsidRPr="00E76CC2">
        <w:rPr>
          <w:rFonts w:ascii="Arial" w:eastAsia="Times New Roman" w:hAnsi="Arial" w:cs="Arial"/>
          <w:color w:val="000000" w:themeColor="text1"/>
          <w:sz w:val="22"/>
          <w:szCs w:val="22"/>
          <w:lang w:val="es-ES" w:eastAsia="es-ES" w:bidi="ar-SA"/>
        </w:rPr>
        <w:t>Proporcionar un espacio físico acorde con las necesidades de operación del proceso. Numeral 7.1.3. ISO 9001:2015.</w:t>
      </w:r>
    </w:p>
    <w:p w:rsidR="00E76CC2" w:rsidRPr="00E76CC2" w:rsidRDefault="00E76CC2" w:rsidP="00022B93">
      <w:pPr>
        <w:jc w:val="both"/>
        <w:rPr>
          <w:rFonts w:ascii="Arial" w:hAnsi="Arial" w:cs="Arial"/>
          <w:b/>
          <w:sz w:val="22"/>
          <w:szCs w:val="22"/>
        </w:rPr>
      </w:pPr>
    </w:p>
    <w:p w:rsidR="00E76CC2" w:rsidRPr="00E76CC2" w:rsidRDefault="00E76CC2" w:rsidP="00E76CC2">
      <w:pPr>
        <w:jc w:val="center"/>
        <w:rPr>
          <w:rFonts w:ascii="Arial" w:hAnsi="Arial" w:cs="Arial"/>
          <w:sz w:val="22"/>
          <w:szCs w:val="22"/>
          <w:u w:val="single"/>
        </w:rPr>
      </w:pPr>
      <w:r w:rsidRPr="00E76CC2">
        <w:rPr>
          <w:rFonts w:ascii="Arial" w:hAnsi="Arial" w:cs="Arial"/>
          <w:sz w:val="22"/>
          <w:szCs w:val="22"/>
          <w:u w:val="single"/>
        </w:rPr>
        <w:t>PROCESO GESTIÓN DE SERVICIOS LOGÍSTICOS</w:t>
      </w:r>
    </w:p>
    <w:p w:rsidR="00E76CC2" w:rsidRPr="00E76CC2" w:rsidRDefault="00E76CC2" w:rsidP="00022B93">
      <w:pPr>
        <w:jc w:val="both"/>
        <w:rPr>
          <w:rFonts w:ascii="Arial" w:hAnsi="Arial" w:cs="Arial"/>
          <w:b/>
          <w:sz w:val="22"/>
          <w:szCs w:val="22"/>
        </w:rPr>
      </w:pPr>
    </w:p>
    <w:p w:rsidR="00E76CC2" w:rsidRPr="00E76CC2" w:rsidRDefault="00E76CC2" w:rsidP="00E76CC2">
      <w:pPr>
        <w:widowControl/>
        <w:suppressAutoHyphens w:val="0"/>
        <w:spacing w:after="200" w:line="276" w:lineRule="auto"/>
        <w:jc w:val="both"/>
        <w:rPr>
          <w:rFonts w:ascii="Arial" w:eastAsiaTheme="minorHAnsi" w:hAnsi="Arial" w:cs="Arial"/>
          <w:sz w:val="22"/>
          <w:szCs w:val="22"/>
          <w:lang w:eastAsia="en-US" w:bidi="ar-SA"/>
        </w:rPr>
      </w:pPr>
      <w:r w:rsidRPr="00CA07B7">
        <w:rPr>
          <w:rFonts w:ascii="Arial" w:eastAsiaTheme="minorHAnsi" w:hAnsi="Arial" w:cs="Arial"/>
          <w:sz w:val="22"/>
          <w:szCs w:val="22"/>
          <w:lang w:eastAsia="en-US" w:bidi="ar-SA"/>
        </w:rPr>
        <w:t xml:space="preserve">Fortalezas: </w:t>
      </w:r>
    </w:p>
    <w:p w:rsidR="00E76CC2" w:rsidRPr="00E76CC2" w:rsidRDefault="00E76CC2" w:rsidP="005A3116">
      <w:pPr>
        <w:widowControl/>
        <w:numPr>
          <w:ilvl w:val="0"/>
          <w:numId w:val="10"/>
        </w:numPr>
        <w:suppressAutoHyphens w:val="0"/>
        <w:contextualSpacing/>
        <w:jc w:val="both"/>
        <w:rPr>
          <w:rFonts w:ascii="Arial" w:eastAsia="Times New Roman" w:hAnsi="Arial" w:cs="Arial"/>
          <w:color w:val="000000" w:themeColor="text1"/>
          <w:sz w:val="22"/>
          <w:szCs w:val="22"/>
          <w:lang w:val="es-ES" w:eastAsia="es-ES" w:bidi="ar-SA"/>
        </w:rPr>
      </w:pPr>
      <w:r w:rsidRPr="00E76CC2">
        <w:rPr>
          <w:rFonts w:ascii="Arial" w:eastAsia="Times New Roman" w:hAnsi="Arial" w:cs="Arial"/>
          <w:color w:val="000000" w:themeColor="text1"/>
          <w:sz w:val="22"/>
          <w:szCs w:val="22"/>
          <w:lang w:val="es-ES" w:eastAsia="es-ES" w:bidi="ar-SA"/>
        </w:rPr>
        <w:t>Experticia por parte del grupo de trabajo del proceso en la implementación de las actividades descritas en las guías, política y procedimientos establecidos en el mismo.</w:t>
      </w:r>
    </w:p>
    <w:p w:rsidR="00E76CC2" w:rsidRPr="00E76CC2" w:rsidRDefault="00E76CC2" w:rsidP="005A3116">
      <w:pPr>
        <w:widowControl/>
        <w:numPr>
          <w:ilvl w:val="0"/>
          <w:numId w:val="10"/>
        </w:numPr>
        <w:suppressAutoHyphens w:val="0"/>
        <w:contextualSpacing/>
        <w:jc w:val="both"/>
        <w:rPr>
          <w:rFonts w:ascii="Arial" w:eastAsia="Times New Roman" w:hAnsi="Arial" w:cs="Arial"/>
          <w:color w:val="000000" w:themeColor="text1"/>
          <w:sz w:val="22"/>
          <w:szCs w:val="22"/>
          <w:lang w:val="es-ES" w:eastAsia="es-ES" w:bidi="ar-SA"/>
        </w:rPr>
      </w:pPr>
      <w:r w:rsidRPr="00E76CC2">
        <w:rPr>
          <w:rFonts w:ascii="Arial" w:eastAsia="Times New Roman" w:hAnsi="Arial" w:cs="Arial"/>
          <w:color w:val="000000" w:themeColor="text1"/>
          <w:sz w:val="22"/>
          <w:szCs w:val="22"/>
          <w:lang w:val="es-ES" w:eastAsia="es-ES" w:bidi="ar-SA"/>
        </w:rPr>
        <w:t>Sistema de Control de Pedidos – MOROrdes, aplicación web diseñada para el control y administración de pedidos de papelería de la empresa, que permite el control presupuestal del contrato de adquisición de papelería, generación y seguimiento de órdenes de compra, administración de devoluciones y garantías dentro del contrato, estadísticas y catálogo de productos.</w:t>
      </w:r>
    </w:p>
    <w:p w:rsidR="00E76CC2" w:rsidRPr="00E76CC2" w:rsidRDefault="0034116B" w:rsidP="005A3116">
      <w:pPr>
        <w:widowControl/>
        <w:numPr>
          <w:ilvl w:val="0"/>
          <w:numId w:val="10"/>
        </w:numPr>
        <w:suppressAutoHyphens w:val="0"/>
        <w:contextualSpacing/>
        <w:jc w:val="both"/>
        <w:rPr>
          <w:rFonts w:ascii="Arial" w:eastAsia="Times New Roman" w:hAnsi="Arial" w:cs="Arial"/>
          <w:color w:val="000000" w:themeColor="text1"/>
          <w:sz w:val="22"/>
          <w:szCs w:val="22"/>
          <w:lang w:val="es-ES" w:eastAsia="es-ES" w:bidi="ar-SA"/>
        </w:rPr>
      </w:pPr>
      <w:r>
        <w:rPr>
          <w:rFonts w:ascii="Arial" w:eastAsia="Times New Roman" w:hAnsi="Arial" w:cs="Arial"/>
          <w:color w:val="000000" w:themeColor="text1"/>
          <w:sz w:val="22"/>
          <w:szCs w:val="22"/>
          <w:lang w:val="es-ES" w:eastAsia="es-ES" w:bidi="ar-SA"/>
        </w:rPr>
        <w:t>Se dispone de un p</w:t>
      </w:r>
      <w:r w:rsidR="00E76CC2" w:rsidRPr="00E76CC2">
        <w:rPr>
          <w:rFonts w:ascii="Arial" w:eastAsia="Times New Roman" w:hAnsi="Arial" w:cs="Arial"/>
          <w:color w:val="000000" w:themeColor="text1"/>
          <w:sz w:val="22"/>
          <w:szCs w:val="22"/>
          <w:lang w:val="es-ES" w:eastAsia="es-ES" w:bidi="ar-SA"/>
        </w:rPr>
        <w:t>arque automotor eléctrico que no emite gases contaminantes y de efecto invernadero a la atmósfera. Son vehículos que no necesitan de ningún tipo de combustible para funcionar, ya que es suficiente con la carga de las baterías.</w:t>
      </w:r>
    </w:p>
    <w:p w:rsidR="00E76CC2" w:rsidRPr="00E76CC2" w:rsidRDefault="00E76CC2" w:rsidP="00E76CC2">
      <w:pPr>
        <w:widowControl/>
        <w:suppressAutoHyphens w:val="0"/>
        <w:spacing w:after="200" w:line="276" w:lineRule="auto"/>
        <w:ind w:left="360"/>
        <w:contextualSpacing/>
        <w:jc w:val="both"/>
        <w:rPr>
          <w:rFonts w:ascii="Arial" w:eastAsiaTheme="minorHAnsi" w:hAnsi="Arial" w:cs="Arial"/>
          <w:b/>
          <w:sz w:val="22"/>
          <w:szCs w:val="22"/>
          <w:lang w:eastAsia="en-US" w:bidi="ar-SA"/>
        </w:rPr>
      </w:pPr>
    </w:p>
    <w:p w:rsidR="00E76CC2" w:rsidRPr="00E76CC2" w:rsidRDefault="00E76CC2" w:rsidP="00E76CC2">
      <w:pPr>
        <w:widowControl/>
        <w:suppressAutoHyphens w:val="0"/>
        <w:spacing w:after="200" w:line="276" w:lineRule="auto"/>
        <w:jc w:val="both"/>
        <w:rPr>
          <w:rFonts w:ascii="Arial" w:eastAsiaTheme="minorHAnsi" w:hAnsi="Arial" w:cs="Arial"/>
          <w:sz w:val="22"/>
          <w:szCs w:val="22"/>
          <w:lang w:val="es-ES" w:eastAsia="en-US" w:bidi="ar-SA"/>
        </w:rPr>
      </w:pPr>
      <w:r w:rsidRPr="00CA07B7">
        <w:rPr>
          <w:rFonts w:ascii="Arial" w:eastAsiaTheme="minorHAnsi" w:hAnsi="Arial" w:cs="Arial"/>
          <w:sz w:val="22"/>
          <w:szCs w:val="22"/>
          <w:lang w:val="es-ES" w:eastAsia="en-US" w:bidi="ar-SA"/>
        </w:rPr>
        <w:t>Oportunidades De Mejora:</w:t>
      </w:r>
    </w:p>
    <w:p w:rsidR="00E76CC2" w:rsidRPr="00E76CC2" w:rsidRDefault="00E76CC2" w:rsidP="005A3116">
      <w:pPr>
        <w:widowControl/>
        <w:numPr>
          <w:ilvl w:val="0"/>
          <w:numId w:val="10"/>
        </w:numPr>
        <w:suppressAutoHyphens w:val="0"/>
        <w:contextualSpacing/>
        <w:jc w:val="both"/>
        <w:rPr>
          <w:rFonts w:ascii="Arial" w:eastAsia="Times New Roman" w:hAnsi="Arial" w:cs="Arial"/>
          <w:color w:val="000000" w:themeColor="text1"/>
          <w:sz w:val="22"/>
          <w:szCs w:val="22"/>
          <w:lang w:val="es-ES" w:eastAsia="es-ES" w:bidi="ar-SA"/>
        </w:rPr>
      </w:pPr>
      <w:r w:rsidRPr="00E76CC2">
        <w:rPr>
          <w:rFonts w:ascii="Arial" w:eastAsia="Times New Roman" w:hAnsi="Arial" w:cs="Arial"/>
          <w:color w:val="000000" w:themeColor="text1"/>
          <w:sz w:val="22"/>
          <w:szCs w:val="22"/>
          <w:lang w:val="es-ES" w:eastAsia="es-ES" w:bidi="ar-SA"/>
        </w:rPr>
        <w:lastRenderedPageBreak/>
        <w:t>Actualización de la caracterización del proceso, incluyendo temas de planear del ciclo de mejora continua como riesgos, presupuesto, plan de contratación; adicionalmente, es importante relacionar clientes externos como proveedores en el hacer de dicho ciclo. Numeral 4.4.1.d) f) ISO 9001.20115.</w:t>
      </w:r>
    </w:p>
    <w:p w:rsidR="00E76CC2" w:rsidRPr="00E76CC2" w:rsidRDefault="00E76CC2" w:rsidP="005A3116">
      <w:pPr>
        <w:widowControl/>
        <w:numPr>
          <w:ilvl w:val="0"/>
          <w:numId w:val="10"/>
        </w:numPr>
        <w:suppressAutoHyphens w:val="0"/>
        <w:contextualSpacing/>
        <w:jc w:val="both"/>
        <w:rPr>
          <w:rFonts w:ascii="Arial" w:eastAsia="Times New Roman" w:hAnsi="Arial" w:cs="Arial"/>
          <w:color w:val="000000" w:themeColor="text1"/>
          <w:sz w:val="22"/>
          <w:szCs w:val="22"/>
          <w:lang w:val="es-ES" w:eastAsia="es-ES" w:bidi="ar-SA"/>
        </w:rPr>
      </w:pPr>
      <w:r w:rsidRPr="00E76CC2">
        <w:rPr>
          <w:rFonts w:ascii="Arial" w:eastAsia="Times New Roman" w:hAnsi="Arial" w:cs="Arial"/>
          <w:color w:val="000000" w:themeColor="text1"/>
          <w:sz w:val="22"/>
          <w:szCs w:val="22"/>
          <w:lang w:val="es-ES" w:eastAsia="es-ES" w:bidi="ar-SA"/>
        </w:rPr>
        <w:t>Incluir autorizaciones en los formatos FT118-V2 Hoja de Mantenimiento Vehículos y FT140-V3 Solicitud de Vehículos, para garantizar su adecuada protección, uso adecuado e integridad. Numeral 7.5.3.1. ISO 9001:2015.</w:t>
      </w:r>
    </w:p>
    <w:p w:rsidR="00E76CC2" w:rsidRPr="00E76CC2" w:rsidRDefault="00E76CC2" w:rsidP="005A3116">
      <w:pPr>
        <w:widowControl/>
        <w:numPr>
          <w:ilvl w:val="0"/>
          <w:numId w:val="10"/>
        </w:numPr>
        <w:suppressAutoHyphens w:val="0"/>
        <w:contextualSpacing/>
        <w:jc w:val="both"/>
        <w:rPr>
          <w:rFonts w:ascii="Arial" w:eastAsia="Times New Roman" w:hAnsi="Arial" w:cs="Arial"/>
          <w:color w:val="000000" w:themeColor="text1"/>
          <w:sz w:val="22"/>
          <w:szCs w:val="22"/>
          <w:lang w:val="es-ES" w:eastAsia="es-ES" w:bidi="ar-SA"/>
        </w:rPr>
      </w:pPr>
      <w:bookmarkStart w:id="1" w:name="_Hlk35253750"/>
      <w:r w:rsidRPr="00E76CC2">
        <w:rPr>
          <w:rFonts w:ascii="Arial" w:eastAsia="Times New Roman" w:hAnsi="Arial" w:cs="Arial"/>
          <w:color w:val="000000" w:themeColor="text1"/>
          <w:sz w:val="22"/>
          <w:szCs w:val="22"/>
          <w:lang w:val="es-ES" w:eastAsia="es-ES" w:bidi="ar-SA"/>
        </w:rPr>
        <w:t>Establecer indicadores de gestión enfocados a resultados válidos que aporten a la mejora del proceso, a la evaluación del desempeño y la eficiencia del proceso, así como a la toma de decisiones de la Gerencia</w:t>
      </w:r>
      <w:bookmarkEnd w:id="1"/>
      <w:r w:rsidRPr="00E76CC2">
        <w:rPr>
          <w:rFonts w:ascii="Arial" w:eastAsia="Times New Roman" w:hAnsi="Arial" w:cs="Arial"/>
          <w:color w:val="000000" w:themeColor="text1"/>
          <w:sz w:val="22"/>
          <w:szCs w:val="22"/>
          <w:lang w:val="es-ES" w:eastAsia="es-ES" w:bidi="ar-SA"/>
        </w:rPr>
        <w:t>. Numeral 9.1.1. ISO 9001:2015.</w:t>
      </w:r>
    </w:p>
    <w:p w:rsidR="00E76CC2" w:rsidRPr="00E76CC2" w:rsidRDefault="00E76CC2" w:rsidP="005A3116">
      <w:pPr>
        <w:widowControl/>
        <w:numPr>
          <w:ilvl w:val="0"/>
          <w:numId w:val="10"/>
        </w:numPr>
        <w:suppressAutoHyphens w:val="0"/>
        <w:contextualSpacing/>
        <w:jc w:val="both"/>
        <w:rPr>
          <w:rFonts w:ascii="Arial" w:eastAsia="Times New Roman" w:hAnsi="Arial" w:cs="Arial"/>
          <w:color w:val="000000" w:themeColor="text1"/>
          <w:sz w:val="22"/>
          <w:szCs w:val="22"/>
          <w:lang w:val="es-ES" w:eastAsia="es-ES" w:bidi="ar-SA"/>
        </w:rPr>
      </w:pPr>
      <w:r w:rsidRPr="00E76CC2">
        <w:rPr>
          <w:rFonts w:ascii="Arial" w:eastAsia="Times New Roman" w:hAnsi="Arial" w:cs="Arial"/>
          <w:color w:val="000000" w:themeColor="text1"/>
          <w:sz w:val="22"/>
          <w:szCs w:val="22"/>
          <w:lang w:val="es-ES" w:eastAsia="es-ES" w:bidi="ar-SA"/>
        </w:rPr>
        <w:t>Igualmente, establecer métodos de comunicación y seguimiento de la satisfacción de los clientes internos y externos. Numerales 8.2.1, 5.1.2. y 9.1.2. ISO 9001:2015.</w:t>
      </w:r>
    </w:p>
    <w:p w:rsidR="00E76CC2" w:rsidRPr="00E76CC2" w:rsidRDefault="00E76CC2" w:rsidP="005A3116">
      <w:pPr>
        <w:widowControl/>
        <w:numPr>
          <w:ilvl w:val="0"/>
          <w:numId w:val="10"/>
        </w:numPr>
        <w:suppressAutoHyphens w:val="0"/>
        <w:contextualSpacing/>
        <w:jc w:val="both"/>
        <w:rPr>
          <w:rFonts w:ascii="Arial" w:eastAsia="Times New Roman" w:hAnsi="Arial" w:cs="Arial"/>
          <w:color w:val="000000" w:themeColor="text1"/>
          <w:sz w:val="22"/>
          <w:szCs w:val="22"/>
          <w:lang w:val="es-ES" w:eastAsia="es-ES" w:bidi="ar-SA"/>
        </w:rPr>
      </w:pPr>
      <w:r w:rsidRPr="00E76CC2">
        <w:rPr>
          <w:rFonts w:ascii="Arial" w:eastAsia="Times New Roman" w:hAnsi="Arial" w:cs="Arial"/>
          <w:color w:val="000000" w:themeColor="text1"/>
          <w:sz w:val="22"/>
          <w:szCs w:val="22"/>
          <w:lang w:val="es-ES" w:eastAsia="es-ES" w:bidi="ar-SA"/>
        </w:rPr>
        <w:t>Determinar dentro de los controles establecidos para los riesgos las evidencias tangibles de la ejecución de los mismos, ya que solo describe en forma general las actividades que se realizan para controlar el riesgo. Numeral 6.1.1. ISO 9001:2015.</w:t>
      </w:r>
    </w:p>
    <w:p w:rsidR="00E76CC2" w:rsidRPr="00E76CC2" w:rsidRDefault="00E76CC2" w:rsidP="00022B93">
      <w:pPr>
        <w:jc w:val="both"/>
        <w:rPr>
          <w:rFonts w:ascii="Arial" w:hAnsi="Arial" w:cs="Arial"/>
          <w:b/>
          <w:sz w:val="22"/>
          <w:szCs w:val="22"/>
        </w:rPr>
      </w:pPr>
    </w:p>
    <w:p w:rsidR="00E3416B" w:rsidRPr="009D2359" w:rsidRDefault="006D10C4" w:rsidP="003303D6">
      <w:pPr>
        <w:jc w:val="both"/>
        <w:rPr>
          <w:rFonts w:ascii="Arial" w:hAnsi="Arial" w:cs="Arial"/>
          <w:b/>
          <w:sz w:val="22"/>
          <w:szCs w:val="22"/>
        </w:rPr>
      </w:pPr>
      <w:r>
        <w:rPr>
          <w:rFonts w:ascii="Arial" w:hAnsi="Arial" w:cs="Arial"/>
          <w:b/>
          <w:sz w:val="22"/>
          <w:szCs w:val="22"/>
        </w:rPr>
        <w:t>4</w:t>
      </w:r>
      <w:r w:rsidR="003C03C3" w:rsidRPr="009D2359">
        <w:rPr>
          <w:rFonts w:ascii="Arial" w:hAnsi="Arial" w:cs="Arial"/>
          <w:b/>
          <w:sz w:val="22"/>
          <w:szCs w:val="22"/>
        </w:rPr>
        <w:t>. CONCLUSIONES</w:t>
      </w:r>
      <w:r w:rsidR="00626574">
        <w:rPr>
          <w:rFonts w:ascii="Arial" w:hAnsi="Arial" w:cs="Arial"/>
          <w:b/>
          <w:sz w:val="22"/>
          <w:szCs w:val="22"/>
        </w:rPr>
        <w:t xml:space="preserve"> GENERALES</w:t>
      </w:r>
      <w:r w:rsidR="00E7531E" w:rsidRPr="009D2359">
        <w:rPr>
          <w:rFonts w:ascii="Arial" w:hAnsi="Arial" w:cs="Arial"/>
          <w:b/>
          <w:sz w:val="22"/>
          <w:szCs w:val="22"/>
        </w:rPr>
        <w:t>.</w:t>
      </w:r>
    </w:p>
    <w:p w:rsidR="003C03C3" w:rsidRPr="009D2359" w:rsidRDefault="003C03C3" w:rsidP="003303D6">
      <w:pPr>
        <w:jc w:val="both"/>
        <w:rPr>
          <w:rFonts w:ascii="Arial" w:hAnsi="Arial" w:cs="Arial"/>
          <w:sz w:val="22"/>
          <w:szCs w:val="22"/>
        </w:rPr>
      </w:pPr>
    </w:p>
    <w:p w:rsidR="006D10C4" w:rsidRPr="005A3116" w:rsidRDefault="00CA07B7" w:rsidP="005A3116">
      <w:pPr>
        <w:widowControl/>
        <w:suppressAutoHyphens w:val="0"/>
        <w:jc w:val="both"/>
        <w:rPr>
          <w:rFonts w:ascii="Arial" w:eastAsia="Times New Roman" w:hAnsi="Arial" w:cs="Arial"/>
          <w:color w:val="000000" w:themeColor="text1"/>
          <w:sz w:val="22"/>
          <w:szCs w:val="22"/>
          <w:lang w:val="es-ES_tradnl" w:eastAsia="es-ES" w:bidi="ar-SA"/>
        </w:rPr>
      </w:pPr>
      <w:r w:rsidRPr="005A3116">
        <w:rPr>
          <w:rFonts w:ascii="Arial" w:eastAsia="Times New Roman" w:hAnsi="Arial" w:cs="Arial"/>
          <w:color w:val="000000" w:themeColor="text1"/>
          <w:sz w:val="22"/>
          <w:szCs w:val="22"/>
          <w:lang w:val="es-ES_tradnl" w:eastAsia="es-ES" w:bidi="ar-SA"/>
        </w:rPr>
        <w:t>El ciclo de Auditorías Internas de Calidad</w:t>
      </w:r>
      <w:r w:rsidRPr="00CA07B7">
        <w:rPr>
          <w:rFonts w:ascii="Arial" w:eastAsia="Times New Roman" w:hAnsi="Arial" w:cs="Arial"/>
          <w:color w:val="000000" w:themeColor="text1"/>
          <w:sz w:val="22"/>
          <w:szCs w:val="22"/>
          <w:lang w:val="es-ES_tradnl" w:eastAsia="es-ES" w:bidi="ar-SA"/>
        </w:rPr>
        <w:t xml:space="preserve">, permitió evaluar objetivamente la medida en que se están cumpliendo los criterios de la mismas. Igualmente, proporcionó información que permitió identificar oportunidades de mejora para </w:t>
      </w:r>
      <w:r w:rsidRPr="005A3116">
        <w:rPr>
          <w:rFonts w:ascii="Arial" w:eastAsia="Times New Roman" w:hAnsi="Arial" w:cs="Arial"/>
          <w:color w:val="000000" w:themeColor="text1"/>
          <w:sz w:val="22"/>
          <w:szCs w:val="22"/>
          <w:lang w:val="es-ES_tradnl" w:eastAsia="es-ES" w:bidi="ar-SA"/>
        </w:rPr>
        <w:t>los procesos auditados</w:t>
      </w:r>
      <w:r w:rsidRPr="00CA07B7">
        <w:rPr>
          <w:rFonts w:ascii="Arial" w:eastAsia="Times New Roman" w:hAnsi="Arial" w:cs="Arial"/>
          <w:color w:val="000000" w:themeColor="text1"/>
          <w:sz w:val="22"/>
          <w:szCs w:val="22"/>
          <w:lang w:val="es-ES_tradnl" w:eastAsia="es-ES" w:bidi="ar-SA"/>
        </w:rPr>
        <w:t xml:space="preserve"> </w:t>
      </w:r>
      <w:r w:rsidR="0034116B">
        <w:rPr>
          <w:rFonts w:ascii="Arial" w:eastAsia="Times New Roman" w:hAnsi="Arial" w:cs="Arial"/>
          <w:color w:val="000000" w:themeColor="text1"/>
          <w:sz w:val="22"/>
          <w:szCs w:val="22"/>
          <w:lang w:val="es-ES_tradnl" w:eastAsia="es-ES" w:bidi="ar-SA"/>
        </w:rPr>
        <w:t xml:space="preserve">con el fin de </w:t>
      </w:r>
      <w:r w:rsidRPr="00CA07B7">
        <w:rPr>
          <w:rFonts w:ascii="Arial" w:eastAsia="Times New Roman" w:hAnsi="Arial" w:cs="Arial"/>
          <w:color w:val="000000" w:themeColor="text1"/>
          <w:sz w:val="22"/>
          <w:szCs w:val="22"/>
          <w:lang w:val="es-ES_tradnl" w:eastAsia="es-ES" w:bidi="ar-SA"/>
        </w:rPr>
        <w:t>cumplir los requisitos establecidos y aumentar la satisfacción de sus clientes. Lo anterior de conformidad con el enfoque dado al ciclo de </w:t>
      </w:r>
      <w:r w:rsidRPr="005A3116">
        <w:rPr>
          <w:rFonts w:ascii="Arial" w:eastAsia="Times New Roman" w:hAnsi="Arial" w:cs="Arial"/>
          <w:color w:val="000000" w:themeColor="text1"/>
          <w:sz w:val="22"/>
          <w:szCs w:val="22"/>
          <w:lang w:val="es-ES_tradnl" w:eastAsia="es-ES" w:bidi="ar-SA"/>
        </w:rPr>
        <w:t>auditorías</w:t>
      </w:r>
      <w:r w:rsidRPr="00CA07B7">
        <w:rPr>
          <w:rFonts w:ascii="Arial" w:eastAsia="Times New Roman" w:hAnsi="Arial" w:cs="Arial"/>
          <w:color w:val="000000" w:themeColor="text1"/>
          <w:sz w:val="22"/>
          <w:szCs w:val="22"/>
          <w:lang w:val="es-ES_tradnl" w:eastAsia="es-ES" w:bidi="ar-SA"/>
        </w:rPr>
        <w:t> </w:t>
      </w:r>
      <w:r w:rsidRPr="005A3116">
        <w:rPr>
          <w:rFonts w:ascii="Arial" w:eastAsia="Times New Roman" w:hAnsi="Arial" w:cs="Arial"/>
          <w:color w:val="000000" w:themeColor="text1"/>
          <w:sz w:val="22"/>
          <w:szCs w:val="22"/>
          <w:lang w:val="es-ES_tradnl" w:eastAsia="es-ES" w:bidi="ar-SA"/>
        </w:rPr>
        <w:t>internas</w:t>
      </w:r>
      <w:r w:rsidRPr="00CA07B7">
        <w:rPr>
          <w:rFonts w:ascii="Arial" w:eastAsia="Times New Roman" w:hAnsi="Arial" w:cs="Arial"/>
          <w:color w:val="000000" w:themeColor="text1"/>
          <w:sz w:val="22"/>
          <w:szCs w:val="22"/>
          <w:lang w:val="es-ES_tradnl" w:eastAsia="es-ES" w:bidi="ar-SA"/>
        </w:rPr>
        <w:t xml:space="preserve"> de calidad como prueba piloto para un primer diagnóstico sobre el tema de calidad en la </w:t>
      </w:r>
      <w:r w:rsidRPr="005A3116">
        <w:rPr>
          <w:rFonts w:ascii="Arial" w:eastAsia="Times New Roman" w:hAnsi="Arial" w:cs="Arial"/>
          <w:color w:val="000000" w:themeColor="text1"/>
          <w:sz w:val="22"/>
          <w:szCs w:val="22"/>
          <w:lang w:val="es-ES_tradnl" w:eastAsia="es-ES" w:bidi="ar-SA"/>
        </w:rPr>
        <w:t>E</w:t>
      </w:r>
      <w:r w:rsidRPr="00CA07B7">
        <w:rPr>
          <w:rFonts w:ascii="Arial" w:eastAsia="Times New Roman" w:hAnsi="Arial" w:cs="Arial"/>
          <w:color w:val="000000" w:themeColor="text1"/>
          <w:sz w:val="22"/>
          <w:szCs w:val="22"/>
          <w:lang w:val="es-ES_tradnl" w:eastAsia="es-ES" w:bidi="ar-SA"/>
        </w:rPr>
        <w:t>mpresa.</w:t>
      </w:r>
    </w:p>
    <w:p w:rsidR="005A3116" w:rsidRDefault="005A3116" w:rsidP="006D10C4">
      <w:pPr>
        <w:widowControl/>
        <w:suppressAutoHyphens w:val="0"/>
        <w:spacing w:after="200" w:line="276" w:lineRule="auto"/>
        <w:jc w:val="both"/>
        <w:rPr>
          <w:rFonts w:ascii="Arial" w:eastAsiaTheme="minorHAnsi" w:hAnsi="Arial" w:cs="Arial"/>
          <w:b/>
          <w:bCs/>
          <w:color w:val="000000" w:themeColor="text1"/>
          <w:sz w:val="22"/>
          <w:szCs w:val="22"/>
          <w:shd w:val="clear" w:color="auto" w:fill="FFFFFF"/>
          <w:lang w:eastAsia="en-US" w:bidi="ar-SA"/>
        </w:rPr>
      </w:pPr>
    </w:p>
    <w:p w:rsidR="00B10B08" w:rsidRPr="0084425D" w:rsidRDefault="00B10B08" w:rsidP="006D10C4">
      <w:pPr>
        <w:widowControl/>
        <w:suppressAutoHyphens w:val="0"/>
        <w:spacing w:after="200" w:line="276" w:lineRule="auto"/>
        <w:jc w:val="both"/>
        <w:rPr>
          <w:rFonts w:ascii="Arial" w:eastAsiaTheme="minorHAnsi" w:hAnsi="Arial" w:cs="Arial"/>
          <w:bCs/>
          <w:color w:val="000000" w:themeColor="text1"/>
          <w:sz w:val="22"/>
          <w:szCs w:val="22"/>
          <w:shd w:val="clear" w:color="auto" w:fill="FFFFFF"/>
          <w:lang w:eastAsia="en-US" w:bidi="ar-SA"/>
        </w:rPr>
      </w:pPr>
      <w:r w:rsidRPr="0084425D">
        <w:rPr>
          <w:rFonts w:ascii="Arial" w:eastAsiaTheme="minorHAnsi" w:hAnsi="Arial" w:cs="Arial"/>
          <w:color w:val="000000" w:themeColor="text1"/>
          <w:sz w:val="22"/>
          <w:szCs w:val="22"/>
          <w:shd w:val="clear" w:color="auto" w:fill="FFFFFF"/>
          <w:lang w:eastAsia="en-US" w:bidi="ar-SA"/>
        </w:rPr>
        <w:t>Fortalezas</w:t>
      </w:r>
      <w:r w:rsidR="006325C9">
        <w:rPr>
          <w:rFonts w:ascii="Arial" w:eastAsiaTheme="minorHAnsi" w:hAnsi="Arial" w:cs="Arial"/>
          <w:color w:val="000000" w:themeColor="text1"/>
          <w:sz w:val="22"/>
          <w:szCs w:val="22"/>
          <w:shd w:val="clear" w:color="auto" w:fill="FFFFFF"/>
          <w:lang w:eastAsia="en-US" w:bidi="ar-SA"/>
        </w:rPr>
        <w:t>:</w:t>
      </w:r>
    </w:p>
    <w:p w:rsidR="0034116B" w:rsidRDefault="0034116B" w:rsidP="005A3116">
      <w:pPr>
        <w:widowControl/>
        <w:numPr>
          <w:ilvl w:val="0"/>
          <w:numId w:val="10"/>
        </w:numPr>
        <w:suppressAutoHyphens w:val="0"/>
        <w:contextualSpacing/>
        <w:jc w:val="both"/>
        <w:rPr>
          <w:rFonts w:ascii="Arial" w:eastAsia="Times New Roman" w:hAnsi="Arial" w:cs="Arial"/>
          <w:color w:val="000000" w:themeColor="text1"/>
          <w:sz w:val="22"/>
          <w:szCs w:val="22"/>
          <w:lang w:val="es-ES" w:eastAsia="es-ES" w:bidi="ar-SA"/>
        </w:rPr>
      </w:pPr>
      <w:r>
        <w:rPr>
          <w:rFonts w:ascii="Arial" w:eastAsia="Times New Roman" w:hAnsi="Arial" w:cs="Arial"/>
          <w:color w:val="000000" w:themeColor="text1"/>
          <w:sz w:val="22"/>
          <w:szCs w:val="22"/>
          <w:lang w:val="es-ES" w:eastAsia="es-ES" w:bidi="ar-SA"/>
        </w:rPr>
        <w:t>Se dispuso de un grupo de auditores internos de la Empresa, el cual presentó interés y disciplina en los ejercicios de auditoría efectuados.</w:t>
      </w:r>
    </w:p>
    <w:p w:rsidR="00B10B08" w:rsidRPr="005A3116" w:rsidRDefault="00B10B08" w:rsidP="005A3116">
      <w:pPr>
        <w:widowControl/>
        <w:numPr>
          <w:ilvl w:val="0"/>
          <w:numId w:val="10"/>
        </w:numPr>
        <w:suppressAutoHyphens w:val="0"/>
        <w:contextualSpacing/>
        <w:jc w:val="both"/>
        <w:rPr>
          <w:rFonts w:ascii="Arial" w:eastAsia="Times New Roman" w:hAnsi="Arial" w:cs="Arial"/>
          <w:color w:val="000000" w:themeColor="text1"/>
          <w:sz w:val="22"/>
          <w:szCs w:val="22"/>
          <w:lang w:val="es-ES" w:eastAsia="es-ES" w:bidi="ar-SA"/>
        </w:rPr>
      </w:pPr>
      <w:r w:rsidRPr="005A3116">
        <w:rPr>
          <w:rFonts w:ascii="Arial" w:eastAsia="Times New Roman" w:hAnsi="Arial" w:cs="Arial"/>
          <w:color w:val="000000" w:themeColor="text1"/>
          <w:sz w:val="22"/>
          <w:szCs w:val="22"/>
          <w:lang w:val="es-ES" w:eastAsia="es-ES" w:bidi="ar-SA"/>
        </w:rPr>
        <w:t>Experticia por parte de los grupos de trabajo de los procesos auditados, en la implementación de las actividades descritas en las guías, política y procedimientos establecidos en el mismo.</w:t>
      </w:r>
    </w:p>
    <w:p w:rsidR="00B10B08" w:rsidRPr="005A3116" w:rsidRDefault="00B10B08" w:rsidP="005A3116">
      <w:pPr>
        <w:widowControl/>
        <w:numPr>
          <w:ilvl w:val="0"/>
          <w:numId w:val="10"/>
        </w:numPr>
        <w:suppressAutoHyphens w:val="0"/>
        <w:contextualSpacing/>
        <w:jc w:val="both"/>
        <w:rPr>
          <w:rFonts w:ascii="Arial" w:eastAsia="Times New Roman" w:hAnsi="Arial" w:cs="Arial"/>
          <w:color w:val="000000" w:themeColor="text1"/>
          <w:sz w:val="22"/>
          <w:szCs w:val="22"/>
          <w:lang w:val="es-ES" w:eastAsia="es-ES" w:bidi="ar-SA"/>
        </w:rPr>
      </w:pPr>
      <w:r w:rsidRPr="005A3116">
        <w:rPr>
          <w:rFonts w:ascii="Arial" w:eastAsia="Times New Roman" w:hAnsi="Arial" w:cs="Arial"/>
          <w:color w:val="000000" w:themeColor="text1"/>
          <w:sz w:val="22"/>
          <w:szCs w:val="22"/>
          <w:lang w:val="es-ES" w:eastAsia="es-ES" w:bidi="ar-SA"/>
        </w:rPr>
        <w:t>Equipos de trabajo, software y hardware adecuados para la operatividad de los procesos.</w:t>
      </w:r>
    </w:p>
    <w:p w:rsidR="005A3116" w:rsidRDefault="005A3116" w:rsidP="006D10C4">
      <w:pPr>
        <w:widowControl/>
        <w:suppressAutoHyphens w:val="0"/>
        <w:spacing w:after="200" w:line="276" w:lineRule="auto"/>
        <w:jc w:val="both"/>
        <w:rPr>
          <w:rFonts w:ascii="Arial" w:eastAsiaTheme="minorHAnsi" w:hAnsi="Arial" w:cs="Arial"/>
          <w:b/>
          <w:bCs/>
          <w:color w:val="000000" w:themeColor="text1"/>
          <w:sz w:val="22"/>
          <w:szCs w:val="22"/>
          <w:shd w:val="clear" w:color="auto" w:fill="FFFFFF"/>
          <w:lang w:eastAsia="en-US" w:bidi="ar-SA"/>
        </w:rPr>
      </w:pPr>
    </w:p>
    <w:p w:rsidR="00B10B08" w:rsidRPr="0084425D" w:rsidRDefault="00B10B08" w:rsidP="006D10C4">
      <w:pPr>
        <w:widowControl/>
        <w:suppressAutoHyphens w:val="0"/>
        <w:spacing w:after="200" w:line="276" w:lineRule="auto"/>
        <w:jc w:val="both"/>
        <w:rPr>
          <w:rFonts w:ascii="Arial" w:eastAsiaTheme="minorHAnsi" w:hAnsi="Arial" w:cs="Arial"/>
          <w:color w:val="000000" w:themeColor="text1"/>
          <w:sz w:val="22"/>
          <w:szCs w:val="22"/>
          <w:shd w:val="clear" w:color="auto" w:fill="FFFFFF"/>
          <w:lang w:eastAsia="en-US" w:bidi="ar-SA"/>
        </w:rPr>
      </w:pPr>
      <w:r w:rsidRPr="0084425D">
        <w:rPr>
          <w:rFonts w:ascii="Arial" w:eastAsiaTheme="minorHAnsi" w:hAnsi="Arial" w:cs="Arial"/>
          <w:color w:val="000000" w:themeColor="text1"/>
          <w:sz w:val="22"/>
          <w:szCs w:val="22"/>
          <w:shd w:val="clear" w:color="auto" w:fill="FFFFFF"/>
          <w:lang w:eastAsia="en-US" w:bidi="ar-SA"/>
        </w:rPr>
        <w:t>Oportunidades de mejora:</w:t>
      </w:r>
    </w:p>
    <w:p w:rsidR="000F697A" w:rsidRPr="00BE10E3" w:rsidRDefault="00B10B08" w:rsidP="005A3116">
      <w:pPr>
        <w:pStyle w:val="Prrafodelista"/>
        <w:widowControl/>
        <w:numPr>
          <w:ilvl w:val="0"/>
          <w:numId w:val="17"/>
        </w:numPr>
        <w:suppressAutoHyphens w:val="0"/>
        <w:spacing w:after="200"/>
        <w:ind w:left="690"/>
        <w:jc w:val="both"/>
        <w:rPr>
          <w:rFonts w:ascii="Arial" w:eastAsiaTheme="minorHAnsi" w:hAnsi="Arial" w:cs="Arial"/>
          <w:b/>
          <w:color w:val="000000" w:themeColor="text1"/>
          <w:sz w:val="22"/>
          <w:szCs w:val="22"/>
          <w:shd w:val="clear" w:color="auto" w:fill="FFFFFF"/>
          <w:lang w:eastAsia="en-US" w:bidi="ar-SA"/>
        </w:rPr>
      </w:pPr>
      <w:r w:rsidRPr="00BE10E3">
        <w:rPr>
          <w:rFonts w:ascii="Arial" w:eastAsiaTheme="minorHAnsi" w:hAnsi="Arial" w:cs="Arial"/>
          <w:bCs/>
          <w:color w:val="000000" w:themeColor="text1"/>
          <w:sz w:val="22"/>
          <w:szCs w:val="22"/>
          <w:shd w:val="clear" w:color="auto" w:fill="FFFFFF"/>
          <w:lang w:eastAsia="en-US" w:bidi="ar-SA"/>
        </w:rPr>
        <w:t>Referente a los documentos objeto de auditoría:</w:t>
      </w:r>
    </w:p>
    <w:p w:rsidR="00B10B08" w:rsidRPr="00BE10E3" w:rsidRDefault="00B10B08" w:rsidP="0034116B">
      <w:pPr>
        <w:pStyle w:val="Prrafodelista"/>
        <w:widowControl/>
        <w:numPr>
          <w:ilvl w:val="0"/>
          <w:numId w:val="19"/>
        </w:numPr>
        <w:suppressAutoHyphens w:val="0"/>
        <w:spacing w:after="200"/>
        <w:ind w:left="1050"/>
        <w:jc w:val="both"/>
        <w:rPr>
          <w:rFonts w:ascii="Arial" w:eastAsiaTheme="minorHAnsi" w:hAnsi="Arial" w:cs="Arial"/>
          <w:b/>
          <w:color w:val="000000" w:themeColor="text1"/>
          <w:sz w:val="22"/>
          <w:szCs w:val="22"/>
          <w:shd w:val="clear" w:color="auto" w:fill="FFFFFF"/>
          <w:lang w:eastAsia="en-US" w:bidi="ar-SA"/>
        </w:rPr>
      </w:pPr>
      <w:r w:rsidRPr="00BE10E3">
        <w:rPr>
          <w:rFonts w:ascii="Arial" w:eastAsiaTheme="minorHAnsi" w:hAnsi="Arial" w:cs="Arial"/>
          <w:bCs/>
          <w:color w:val="000000" w:themeColor="text1"/>
          <w:sz w:val="22"/>
          <w:szCs w:val="22"/>
          <w:shd w:val="clear" w:color="auto" w:fill="FFFFFF"/>
          <w:lang w:eastAsia="en-US" w:bidi="ar-SA"/>
        </w:rPr>
        <w:t xml:space="preserve">Caracterizaciones de proceso: Requieren actualización acorde a lo establecido en la norma ISO 9001:2015, </w:t>
      </w:r>
      <w:r w:rsidR="00BE10E3" w:rsidRPr="00BE10E3">
        <w:rPr>
          <w:rFonts w:ascii="Arial" w:eastAsiaTheme="minorHAnsi" w:hAnsi="Arial" w:cs="Arial"/>
          <w:bCs/>
          <w:color w:val="000000" w:themeColor="text1"/>
          <w:sz w:val="22"/>
          <w:szCs w:val="22"/>
          <w:shd w:val="clear" w:color="auto" w:fill="FFFFFF"/>
          <w:lang w:eastAsia="en-US" w:bidi="ar-SA"/>
        </w:rPr>
        <w:t>específicamente en el planear, clasificación adecuada de actividades y relación de clientes internos y externos.</w:t>
      </w:r>
    </w:p>
    <w:p w:rsidR="00BE10E3" w:rsidRPr="00BE10E3" w:rsidRDefault="00BE10E3" w:rsidP="0034116B">
      <w:pPr>
        <w:pStyle w:val="Prrafodelista"/>
        <w:widowControl/>
        <w:numPr>
          <w:ilvl w:val="0"/>
          <w:numId w:val="19"/>
        </w:numPr>
        <w:suppressAutoHyphens w:val="0"/>
        <w:spacing w:after="200"/>
        <w:ind w:left="1050"/>
        <w:jc w:val="both"/>
        <w:rPr>
          <w:rFonts w:ascii="Arial" w:eastAsiaTheme="minorHAnsi" w:hAnsi="Arial" w:cs="Arial"/>
          <w:b/>
          <w:color w:val="000000" w:themeColor="text1"/>
          <w:sz w:val="22"/>
          <w:szCs w:val="22"/>
          <w:shd w:val="clear" w:color="auto" w:fill="FFFFFF"/>
          <w:lang w:eastAsia="en-US" w:bidi="ar-SA"/>
        </w:rPr>
      </w:pPr>
      <w:r w:rsidRPr="00BE10E3">
        <w:rPr>
          <w:rFonts w:ascii="Arial" w:eastAsiaTheme="minorHAnsi" w:hAnsi="Arial" w:cs="Arial"/>
          <w:bCs/>
          <w:color w:val="000000" w:themeColor="text1"/>
          <w:sz w:val="22"/>
          <w:szCs w:val="22"/>
          <w:shd w:val="clear" w:color="auto" w:fill="FFFFFF"/>
          <w:lang w:eastAsia="en-US" w:bidi="ar-SA"/>
        </w:rPr>
        <w:t>Procedimientos: Actualización acorde a las necesidades actuales del proceso, y en armonía con lo establecido en manuales y guías del mismo.</w:t>
      </w:r>
    </w:p>
    <w:p w:rsidR="00BE10E3" w:rsidRPr="00BE10E3" w:rsidRDefault="00BE10E3" w:rsidP="0034116B">
      <w:pPr>
        <w:pStyle w:val="Prrafodelista"/>
        <w:widowControl/>
        <w:numPr>
          <w:ilvl w:val="0"/>
          <w:numId w:val="19"/>
        </w:numPr>
        <w:suppressAutoHyphens w:val="0"/>
        <w:spacing w:after="200"/>
        <w:ind w:left="1050"/>
        <w:jc w:val="both"/>
        <w:rPr>
          <w:rFonts w:ascii="Arial" w:eastAsiaTheme="minorHAnsi" w:hAnsi="Arial" w:cs="Arial"/>
          <w:b/>
          <w:bCs/>
          <w:sz w:val="22"/>
          <w:szCs w:val="22"/>
          <w:lang w:val="es-ES" w:eastAsia="en-US" w:bidi="ar-SA"/>
        </w:rPr>
      </w:pPr>
      <w:r w:rsidRPr="00BE10E3">
        <w:rPr>
          <w:rFonts w:ascii="Arial" w:eastAsiaTheme="minorHAnsi" w:hAnsi="Arial" w:cs="Arial"/>
          <w:bCs/>
          <w:color w:val="000000" w:themeColor="text1"/>
          <w:sz w:val="22"/>
          <w:szCs w:val="22"/>
          <w:shd w:val="clear" w:color="auto" w:fill="FFFFFF"/>
          <w:lang w:eastAsia="en-US" w:bidi="ar-SA"/>
        </w:rPr>
        <w:t xml:space="preserve">Formatos: Incluir autorizaciones en formatos que no cuentan con las mismas, con el fin de </w:t>
      </w:r>
      <w:r w:rsidRPr="00BE10E3">
        <w:rPr>
          <w:rFonts w:ascii="Arial" w:eastAsiaTheme="minorHAnsi" w:hAnsi="Arial" w:cs="Arial"/>
          <w:sz w:val="22"/>
          <w:szCs w:val="22"/>
          <w:lang w:val="es-ES" w:eastAsia="en-US" w:bidi="ar-SA"/>
        </w:rPr>
        <w:t xml:space="preserve">garantizar su adecuada protección, uso adecuado e integridad. </w:t>
      </w:r>
    </w:p>
    <w:p w:rsidR="00BE10E3" w:rsidRPr="0034116B" w:rsidRDefault="00BE10E3" w:rsidP="0034116B">
      <w:pPr>
        <w:pStyle w:val="Prrafodelista"/>
        <w:widowControl/>
        <w:numPr>
          <w:ilvl w:val="0"/>
          <w:numId w:val="17"/>
        </w:numPr>
        <w:suppressAutoHyphens w:val="0"/>
        <w:spacing w:after="200"/>
        <w:ind w:left="690"/>
        <w:jc w:val="both"/>
        <w:rPr>
          <w:rFonts w:ascii="Arial" w:eastAsiaTheme="minorHAnsi" w:hAnsi="Arial" w:cs="Arial"/>
          <w:bCs/>
          <w:color w:val="000000" w:themeColor="text1"/>
          <w:sz w:val="22"/>
          <w:szCs w:val="22"/>
          <w:shd w:val="clear" w:color="auto" w:fill="FFFFFF"/>
          <w:lang w:eastAsia="en-US" w:bidi="ar-SA"/>
        </w:rPr>
      </w:pPr>
      <w:r w:rsidRPr="0034116B">
        <w:rPr>
          <w:rFonts w:ascii="Arial" w:eastAsiaTheme="minorHAnsi" w:hAnsi="Arial" w:cs="Arial"/>
          <w:bCs/>
          <w:color w:val="000000" w:themeColor="text1"/>
          <w:sz w:val="22"/>
          <w:szCs w:val="22"/>
          <w:shd w:val="clear" w:color="auto" w:fill="FFFFFF"/>
          <w:lang w:eastAsia="en-US" w:bidi="ar-SA"/>
        </w:rPr>
        <w:t>Referente a los Mapas de Riesgos de los procesos:</w:t>
      </w:r>
    </w:p>
    <w:p w:rsidR="00BE10E3" w:rsidRPr="00BE10E3" w:rsidRDefault="00BE10E3" w:rsidP="0034116B">
      <w:pPr>
        <w:pStyle w:val="Prrafodelista"/>
        <w:widowControl/>
        <w:numPr>
          <w:ilvl w:val="0"/>
          <w:numId w:val="21"/>
        </w:numPr>
        <w:suppressAutoHyphens w:val="0"/>
        <w:spacing w:after="200"/>
        <w:ind w:left="1039"/>
        <w:jc w:val="both"/>
        <w:rPr>
          <w:rFonts w:ascii="Arial" w:eastAsiaTheme="minorHAnsi" w:hAnsi="Arial" w:cs="Arial"/>
          <w:b/>
          <w:bCs/>
          <w:sz w:val="22"/>
          <w:szCs w:val="22"/>
          <w:lang w:val="es-ES" w:eastAsia="en-US" w:bidi="ar-SA"/>
        </w:rPr>
      </w:pPr>
      <w:r w:rsidRPr="00BE10E3">
        <w:rPr>
          <w:rFonts w:ascii="Arial" w:eastAsiaTheme="minorHAnsi" w:hAnsi="Arial" w:cs="Arial"/>
          <w:sz w:val="22"/>
          <w:szCs w:val="22"/>
          <w:lang w:val="es-ES" w:eastAsia="en-US" w:bidi="ar-SA"/>
        </w:rPr>
        <w:lastRenderedPageBreak/>
        <w:t>Determinar dentro de los controles establecidos para los riesgos las evidencias tangibles de la ejecución de los mismos, ya que solo describe en forma general las actividades que se realizan para controlar el riesgo.</w:t>
      </w:r>
    </w:p>
    <w:p w:rsidR="00BE10E3" w:rsidRPr="00BE10E3" w:rsidRDefault="00BE10E3" w:rsidP="005A3116">
      <w:pPr>
        <w:pStyle w:val="Prrafodelista"/>
        <w:widowControl/>
        <w:numPr>
          <w:ilvl w:val="0"/>
          <w:numId w:val="22"/>
        </w:numPr>
        <w:suppressAutoHyphens w:val="0"/>
        <w:spacing w:after="200"/>
        <w:ind w:left="690"/>
        <w:jc w:val="both"/>
        <w:rPr>
          <w:rFonts w:ascii="Arial" w:eastAsiaTheme="minorHAnsi" w:hAnsi="Arial" w:cs="Arial"/>
          <w:b/>
          <w:bCs/>
          <w:sz w:val="22"/>
          <w:szCs w:val="22"/>
          <w:lang w:val="es-ES" w:eastAsia="en-US" w:bidi="ar-SA"/>
        </w:rPr>
      </w:pPr>
      <w:r w:rsidRPr="00BE10E3">
        <w:rPr>
          <w:rFonts w:ascii="Arial" w:eastAsiaTheme="minorHAnsi" w:hAnsi="Arial" w:cs="Arial"/>
          <w:sz w:val="22"/>
          <w:szCs w:val="22"/>
          <w:lang w:val="es-ES" w:eastAsia="en-US" w:bidi="ar-SA"/>
        </w:rPr>
        <w:t>Referente a los Indicadores de Gestión de los procesos:</w:t>
      </w:r>
    </w:p>
    <w:p w:rsidR="004639A9" w:rsidRPr="006325C9" w:rsidRDefault="00BE10E3" w:rsidP="005A3116">
      <w:pPr>
        <w:pStyle w:val="Prrafodelista"/>
        <w:widowControl/>
        <w:numPr>
          <w:ilvl w:val="0"/>
          <w:numId w:val="23"/>
        </w:numPr>
        <w:suppressAutoHyphens w:val="0"/>
        <w:spacing w:after="200"/>
        <w:jc w:val="both"/>
        <w:rPr>
          <w:rFonts w:ascii="Arial" w:eastAsiaTheme="minorHAnsi" w:hAnsi="Arial" w:cs="Arial"/>
          <w:sz w:val="22"/>
          <w:szCs w:val="22"/>
          <w:lang w:val="es-ES" w:eastAsia="en-US" w:bidi="ar-SA"/>
        </w:rPr>
      </w:pPr>
      <w:r w:rsidRPr="00BE10E3">
        <w:rPr>
          <w:rFonts w:ascii="Arial" w:eastAsiaTheme="minorHAnsi" w:hAnsi="Arial" w:cs="Arial"/>
          <w:sz w:val="22"/>
          <w:szCs w:val="22"/>
          <w:lang w:val="es-ES" w:eastAsia="en-US" w:bidi="ar-SA"/>
        </w:rPr>
        <w:t>Establecer indicadores de gestión enfocados a resultados válidos que aporten a la mejora del proceso, a la evaluación del desempeño y la eficiencia del proceso, así como a la toma de decisiones de la Gerencia.</w:t>
      </w:r>
    </w:p>
    <w:p w:rsidR="003C03C3" w:rsidRPr="009D2359" w:rsidRDefault="006D10C4" w:rsidP="003303D6">
      <w:pPr>
        <w:jc w:val="both"/>
        <w:rPr>
          <w:rFonts w:ascii="Arial" w:hAnsi="Arial" w:cs="Arial"/>
          <w:b/>
          <w:sz w:val="22"/>
          <w:szCs w:val="22"/>
        </w:rPr>
      </w:pPr>
      <w:r>
        <w:rPr>
          <w:rFonts w:ascii="Arial" w:hAnsi="Arial" w:cs="Arial"/>
          <w:b/>
          <w:sz w:val="22"/>
          <w:szCs w:val="22"/>
        </w:rPr>
        <w:t>5</w:t>
      </w:r>
      <w:r w:rsidR="00E7531E" w:rsidRPr="009D2359">
        <w:rPr>
          <w:rFonts w:ascii="Arial" w:hAnsi="Arial" w:cs="Arial"/>
          <w:b/>
          <w:sz w:val="22"/>
          <w:szCs w:val="22"/>
        </w:rPr>
        <w:t>. RECOMENDACIONES.</w:t>
      </w:r>
    </w:p>
    <w:p w:rsidR="009E044F" w:rsidRDefault="009E044F" w:rsidP="009E044F">
      <w:pPr>
        <w:jc w:val="both"/>
        <w:rPr>
          <w:rFonts w:ascii="Arial" w:hAnsi="Arial" w:cs="Arial"/>
          <w:sz w:val="22"/>
          <w:szCs w:val="22"/>
        </w:rPr>
      </w:pPr>
    </w:p>
    <w:p w:rsidR="008C68E2" w:rsidRDefault="00027D9A" w:rsidP="009E044F">
      <w:pPr>
        <w:jc w:val="both"/>
        <w:rPr>
          <w:rFonts w:ascii="Arial" w:hAnsi="Arial" w:cs="Arial"/>
          <w:sz w:val="22"/>
          <w:szCs w:val="22"/>
        </w:rPr>
      </w:pPr>
      <w:r>
        <w:rPr>
          <w:rFonts w:ascii="Arial" w:hAnsi="Arial" w:cs="Arial"/>
          <w:sz w:val="22"/>
          <w:szCs w:val="22"/>
        </w:rPr>
        <w:t>En cuanto al Sistema de Gestión de Calidad de la Empresa, se recomienda:</w:t>
      </w:r>
    </w:p>
    <w:p w:rsidR="00C05388" w:rsidRDefault="00C05388" w:rsidP="003303D6">
      <w:pPr>
        <w:jc w:val="both"/>
        <w:rPr>
          <w:rFonts w:ascii="Arial" w:hAnsi="Arial" w:cs="Arial"/>
          <w:sz w:val="22"/>
          <w:szCs w:val="22"/>
        </w:rPr>
      </w:pPr>
    </w:p>
    <w:p w:rsidR="00C05388" w:rsidRPr="005A3116" w:rsidRDefault="00027D9A" w:rsidP="005A3116">
      <w:pPr>
        <w:widowControl/>
        <w:numPr>
          <w:ilvl w:val="0"/>
          <w:numId w:val="10"/>
        </w:numPr>
        <w:suppressAutoHyphens w:val="0"/>
        <w:contextualSpacing/>
        <w:jc w:val="both"/>
        <w:rPr>
          <w:rFonts w:ascii="Arial" w:eastAsia="Times New Roman" w:hAnsi="Arial" w:cs="Arial"/>
          <w:color w:val="000000" w:themeColor="text1"/>
          <w:sz w:val="22"/>
          <w:szCs w:val="22"/>
          <w:lang w:val="es-ES" w:eastAsia="es-ES" w:bidi="ar-SA"/>
        </w:rPr>
      </w:pPr>
      <w:r w:rsidRPr="005A3116">
        <w:rPr>
          <w:rFonts w:ascii="Arial" w:eastAsia="Times New Roman" w:hAnsi="Arial" w:cs="Arial"/>
          <w:color w:val="000000" w:themeColor="text1"/>
          <w:sz w:val="22"/>
          <w:szCs w:val="22"/>
          <w:lang w:val="es-ES" w:eastAsia="es-ES" w:bidi="ar-SA"/>
        </w:rPr>
        <w:t xml:space="preserve">Realizar </w:t>
      </w:r>
      <w:r w:rsidR="00C05388" w:rsidRPr="005A3116">
        <w:rPr>
          <w:rFonts w:ascii="Arial" w:eastAsia="Times New Roman" w:hAnsi="Arial" w:cs="Arial"/>
          <w:color w:val="000000" w:themeColor="text1"/>
          <w:sz w:val="22"/>
          <w:szCs w:val="22"/>
          <w:lang w:val="es-ES" w:eastAsia="es-ES" w:bidi="ar-SA"/>
        </w:rPr>
        <w:t>el</w:t>
      </w:r>
      <w:r w:rsidRPr="005A3116">
        <w:rPr>
          <w:rFonts w:ascii="Arial" w:eastAsia="Times New Roman" w:hAnsi="Arial" w:cs="Arial"/>
          <w:color w:val="000000" w:themeColor="text1"/>
          <w:sz w:val="22"/>
          <w:szCs w:val="22"/>
          <w:lang w:val="es-ES" w:eastAsia="es-ES" w:bidi="ar-SA"/>
        </w:rPr>
        <w:t xml:space="preserve"> análisis / diagnóstico de la situación actual de la Empresa, en el marco de la nueva administración y del Plan de Desarrollo Distrital 2020-2024, para establecer un derrotero hacia donde se quiere llegar </w:t>
      </w:r>
      <w:r w:rsidR="00C05388" w:rsidRPr="005A3116">
        <w:rPr>
          <w:rFonts w:ascii="Arial" w:eastAsia="Times New Roman" w:hAnsi="Arial" w:cs="Arial"/>
          <w:color w:val="000000" w:themeColor="text1"/>
          <w:sz w:val="22"/>
          <w:szCs w:val="22"/>
          <w:lang w:val="es-ES" w:eastAsia="es-ES" w:bidi="ar-SA"/>
        </w:rPr>
        <w:t>en cuanto a objetivos y metas para el Sistema de Gestión de Calidad.</w:t>
      </w:r>
    </w:p>
    <w:p w:rsidR="000A3618" w:rsidRPr="005A3116" w:rsidRDefault="00C05388" w:rsidP="005A3116">
      <w:pPr>
        <w:widowControl/>
        <w:numPr>
          <w:ilvl w:val="0"/>
          <w:numId w:val="10"/>
        </w:numPr>
        <w:suppressAutoHyphens w:val="0"/>
        <w:contextualSpacing/>
        <w:jc w:val="both"/>
        <w:rPr>
          <w:rFonts w:ascii="Arial" w:eastAsia="Times New Roman" w:hAnsi="Arial" w:cs="Arial"/>
          <w:color w:val="000000" w:themeColor="text1"/>
          <w:sz w:val="22"/>
          <w:szCs w:val="22"/>
          <w:lang w:val="es-ES" w:eastAsia="es-ES" w:bidi="ar-SA"/>
        </w:rPr>
      </w:pPr>
      <w:r w:rsidRPr="005A3116">
        <w:rPr>
          <w:rFonts w:ascii="Arial" w:eastAsia="Times New Roman" w:hAnsi="Arial" w:cs="Arial"/>
          <w:color w:val="000000" w:themeColor="text1"/>
          <w:sz w:val="22"/>
          <w:szCs w:val="22"/>
          <w:lang w:val="es-ES" w:eastAsia="es-ES" w:bidi="ar-SA"/>
        </w:rPr>
        <w:t>Realizar el Mapeo de Procesos que ayude a tener una visión clara de la misión empresarial y así determinar actividades, sistemas, controles e indicadores de calidad para el óptimo funcionamiento de cada parte del Sistema de Gestión de Calidad.</w:t>
      </w:r>
    </w:p>
    <w:p w:rsidR="000A3618" w:rsidRPr="005A3116" w:rsidRDefault="00C05388" w:rsidP="005A3116">
      <w:pPr>
        <w:widowControl/>
        <w:numPr>
          <w:ilvl w:val="0"/>
          <w:numId w:val="10"/>
        </w:numPr>
        <w:suppressAutoHyphens w:val="0"/>
        <w:contextualSpacing/>
        <w:jc w:val="both"/>
        <w:rPr>
          <w:rFonts w:ascii="Arial" w:eastAsia="Times New Roman" w:hAnsi="Arial" w:cs="Arial"/>
          <w:color w:val="000000" w:themeColor="text1"/>
          <w:sz w:val="22"/>
          <w:szCs w:val="22"/>
          <w:lang w:val="es-ES" w:eastAsia="es-ES" w:bidi="ar-SA"/>
        </w:rPr>
      </w:pPr>
      <w:r w:rsidRPr="005A3116">
        <w:rPr>
          <w:rFonts w:ascii="Arial" w:eastAsia="Times New Roman" w:hAnsi="Arial" w:cs="Arial"/>
          <w:color w:val="000000" w:themeColor="text1"/>
          <w:sz w:val="22"/>
          <w:szCs w:val="22"/>
          <w:lang w:val="es-ES" w:eastAsia="es-ES" w:bidi="ar-SA"/>
        </w:rPr>
        <w:t>Realizar la actualización documental y de políticas de la Empresa, en armonía con</w:t>
      </w:r>
      <w:r w:rsidR="0065053E" w:rsidRPr="005A3116">
        <w:rPr>
          <w:rFonts w:ascii="Arial" w:eastAsia="Times New Roman" w:hAnsi="Arial" w:cs="Arial"/>
          <w:color w:val="000000" w:themeColor="text1"/>
          <w:sz w:val="22"/>
          <w:szCs w:val="22"/>
          <w:lang w:val="es-ES" w:eastAsia="es-ES" w:bidi="ar-SA"/>
        </w:rPr>
        <w:t xml:space="preserve"> su</w:t>
      </w:r>
      <w:r w:rsidRPr="005A3116">
        <w:rPr>
          <w:rFonts w:ascii="Arial" w:eastAsia="Times New Roman" w:hAnsi="Arial" w:cs="Arial"/>
          <w:color w:val="000000" w:themeColor="text1"/>
          <w:sz w:val="22"/>
          <w:szCs w:val="22"/>
          <w:lang w:val="es-ES" w:eastAsia="es-ES" w:bidi="ar-SA"/>
        </w:rPr>
        <w:t xml:space="preserve"> nueva plataforma estratégica</w:t>
      </w:r>
      <w:r w:rsidR="0065053E" w:rsidRPr="005A3116">
        <w:rPr>
          <w:rFonts w:ascii="Arial" w:eastAsia="Times New Roman" w:hAnsi="Arial" w:cs="Arial"/>
          <w:color w:val="000000" w:themeColor="text1"/>
          <w:sz w:val="22"/>
          <w:szCs w:val="22"/>
          <w:lang w:val="es-ES" w:eastAsia="es-ES" w:bidi="ar-SA"/>
        </w:rPr>
        <w:t xml:space="preserve"> </w:t>
      </w:r>
      <w:r w:rsidRPr="005A3116">
        <w:rPr>
          <w:rFonts w:ascii="Arial" w:eastAsia="Times New Roman" w:hAnsi="Arial" w:cs="Arial"/>
          <w:color w:val="000000" w:themeColor="text1"/>
          <w:sz w:val="22"/>
          <w:szCs w:val="22"/>
          <w:lang w:val="es-ES" w:eastAsia="es-ES" w:bidi="ar-SA"/>
        </w:rPr>
        <w:t xml:space="preserve">(misión, visión, objetivos estratégicos, metas, </w:t>
      </w:r>
      <w:r w:rsidR="0065053E" w:rsidRPr="005A3116">
        <w:rPr>
          <w:rFonts w:ascii="Arial" w:eastAsia="Times New Roman" w:hAnsi="Arial" w:cs="Arial"/>
          <w:color w:val="000000" w:themeColor="text1"/>
          <w:sz w:val="22"/>
          <w:szCs w:val="22"/>
          <w:lang w:val="es-ES" w:eastAsia="es-ES" w:bidi="ar-SA"/>
        </w:rPr>
        <w:t>etc.</w:t>
      </w:r>
      <w:r w:rsidRPr="005A3116">
        <w:rPr>
          <w:rFonts w:ascii="Arial" w:eastAsia="Times New Roman" w:hAnsi="Arial" w:cs="Arial"/>
          <w:color w:val="000000" w:themeColor="text1"/>
          <w:sz w:val="22"/>
          <w:szCs w:val="22"/>
          <w:lang w:val="es-ES" w:eastAsia="es-ES" w:bidi="ar-SA"/>
        </w:rPr>
        <w:t>)</w:t>
      </w:r>
      <w:r w:rsidR="0034116B">
        <w:rPr>
          <w:rFonts w:ascii="Arial" w:eastAsia="Times New Roman" w:hAnsi="Arial" w:cs="Arial"/>
          <w:color w:val="000000" w:themeColor="text1"/>
          <w:sz w:val="22"/>
          <w:szCs w:val="22"/>
          <w:lang w:val="es-ES" w:eastAsia="es-ES" w:bidi="ar-SA"/>
        </w:rPr>
        <w:t>, conforme al Plan Distrital de Desarrollo.</w:t>
      </w:r>
    </w:p>
    <w:p w:rsidR="000A3618" w:rsidRDefault="0065053E" w:rsidP="005A3116">
      <w:pPr>
        <w:widowControl/>
        <w:numPr>
          <w:ilvl w:val="0"/>
          <w:numId w:val="10"/>
        </w:numPr>
        <w:suppressAutoHyphens w:val="0"/>
        <w:contextualSpacing/>
        <w:jc w:val="both"/>
        <w:rPr>
          <w:rFonts w:ascii="Arial" w:eastAsia="Times New Roman" w:hAnsi="Arial" w:cs="Arial"/>
          <w:color w:val="000000" w:themeColor="text1"/>
          <w:sz w:val="22"/>
          <w:szCs w:val="22"/>
          <w:lang w:val="es-ES" w:eastAsia="es-ES" w:bidi="ar-SA"/>
        </w:rPr>
      </w:pPr>
      <w:r w:rsidRPr="005A3116">
        <w:rPr>
          <w:rFonts w:ascii="Arial" w:eastAsia="Times New Roman" w:hAnsi="Arial" w:cs="Arial"/>
          <w:color w:val="000000" w:themeColor="text1"/>
          <w:sz w:val="22"/>
          <w:szCs w:val="22"/>
          <w:lang w:val="es-ES" w:eastAsia="es-ES" w:bidi="ar-SA"/>
        </w:rPr>
        <w:t>Fortalecer la capacitación y apropiación del Sistema de Gestión de Calidad</w:t>
      </w:r>
      <w:r w:rsidR="0072441F" w:rsidRPr="005A3116">
        <w:rPr>
          <w:rFonts w:ascii="Arial" w:eastAsia="Times New Roman" w:hAnsi="Arial" w:cs="Arial"/>
          <w:color w:val="000000" w:themeColor="text1"/>
          <w:sz w:val="22"/>
          <w:szCs w:val="22"/>
          <w:lang w:val="es-ES" w:eastAsia="es-ES" w:bidi="ar-SA"/>
        </w:rPr>
        <w:t xml:space="preserve"> como herramienta de gestión,</w:t>
      </w:r>
      <w:r w:rsidRPr="005A3116">
        <w:rPr>
          <w:rFonts w:ascii="Arial" w:eastAsia="Times New Roman" w:hAnsi="Arial" w:cs="Arial"/>
          <w:color w:val="000000" w:themeColor="text1"/>
          <w:sz w:val="22"/>
          <w:szCs w:val="22"/>
          <w:lang w:val="es-ES" w:eastAsia="es-ES" w:bidi="ar-SA"/>
        </w:rPr>
        <w:t xml:space="preserve"> para asegurar su capacidad de proporcionar productos que cumplan los requisitos de sus clientes, los requisitos legales y reglamentarios aplicables y lograr la satisfacción del cliente mejorando continuamente la eficacia.</w:t>
      </w:r>
    </w:p>
    <w:p w:rsidR="0034116B" w:rsidRPr="005A3116" w:rsidRDefault="0034116B" w:rsidP="005A3116">
      <w:pPr>
        <w:widowControl/>
        <w:numPr>
          <w:ilvl w:val="0"/>
          <w:numId w:val="10"/>
        </w:numPr>
        <w:suppressAutoHyphens w:val="0"/>
        <w:contextualSpacing/>
        <w:jc w:val="both"/>
        <w:rPr>
          <w:rFonts w:ascii="Arial" w:eastAsia="Times New Roman" w:hAnsi="Arial" w:cs="Arial"/>
          <w:color w:val="000000" w:themeColor="text1"/>
          <w:sz w:val="22"/>
          <w:szCs w:val="22"/>
          <w:lang w:val="es-ES" w:eastAsia="es-ES" w:bidi="ar-SA"/>
        </w:rPr>
      </w:pPr>
      <w:r>
        <w:rPr>
          <w:rFonts w:ascii="Arial" w:eastAsia="Times New Roman" w:hAnsi="Arial" w:cs="Arial"/>
          <w:color w:val="000000" w:themeColor="text1"/>
          <w:sz w:val="22"/>
          <w:szCs w:val="22"/>
          <w:lang w:val="es-ES" w:eastAsia="es-ES" w:bidi="ar-SA"/>
        </w:rPr>
        <w:t>Socializar este informe , vía magnética, a fin de que sea tomado como referencia en la implementación de mejores prácticas y acciones de mejora por procesos que no fueron objeto de evaluación.</w:t>
      </w:r>
    </w:p>
    <w:p w:rsidR="000A3618" w:rsidRPr="005A3116" w:rsidRDefault="000A3618" w:rsidP="005A3116">
      <w:pPr>
        <w:widowControl/>
        <w:suppressAutoHyphens w:val="0"/>
        <w:ind w:left="720"/>
        <w:contextualSpacing/>
        <w:jc w:val="both"/>
        <w:rPr>
          <w:rFonts w:ascii="Arial" w:eastAsia="Times New Roman" w:hAnsi="Arial" w:cs="Arial"/>
          <w:color w:val="000000" w:themeColor="text1"/>
          <w:sz w:val="22"/>
          <w:szCs w:val="22"/>
          <w:lang w:val="es-ES" w:eastAsia="es-ES" w:bidi="ar-SA"/>
        </w:rPr>
      </w:pPr>
    </w:p>
    <w:p w:rsidR="00FC43E2" w:rsidRPr="0072441F" w:rsidRDefault="00FC43E2" w:rsidP="003303D6">
      <w:pPr>
        <w:jc w:val="both"/>
        <w:rPr>
          <w:rFonts w:ascii="Arial" w:hAnsi="Arial" w:cs="Arial"/>
          <w:sz w:val="22"/>
          <w:szCs w:val="22"/>
        </w:rPr>
      </w:pPr>
    </w:p>
    <w:p w:rsidR="00E3416B" w:rsidRPr="00535A03" w:rsidRDefault="00E3416B" w:rsidP="003303D6">
      <w:pPr>
        <w:jc w:val="both"/>
        <w:rPr>
          <w:rFonts w:ascii="Arial" w:hAnsi="Arial" w:cs="Arial"/>
          <w:sz w:val="22"/>
          <w:szCs w:val="22"/>
        </w:rPr>
      </w:pPr>
      <w:r w:rsidRPr="00535A03">
        <w:rPr>
          <w:rFonts w:ascii="Arial" w:hAnsi="Arial" w:cs="Arial"/>
          <w:sz w:val="22"/>
          <w:szCs w:val="22"/>
        </w:rPr>
        <w:t xml:space="preserve">Cordialmente, </w:t>
      </w:r>
    </w:p>
    <w:p w:rsidR="0040545D" w:rsidRPr="00535A03" w:rsidRDefault="0040545D" w:rsidP="003303D6">
      <w:pPr>
        <w:pStyle w:val="Encabezamiento"/>
        <w:spacing w:before="0" w:after="0" w:line="360" w:lineRule="auto"/>
        <w:jc w:val="both"/>
        <w:rPr>
          <w:rFonts w:ascii="Arial" w:hAnsi="Arial" w:cs="Arial"/>
          <w:sz w:val="22"/>
          <w:szCs w:val="22"/>
        </w:rPr>
      </w:pPr>
    </w:p>
    <w:p w:rsidR="000260A0" w:rsidRPr="00535A03" w:rsidRDefault="000260A0" w:rsidP="003303D6">
      <w:pPr>
        <w:pStyle w:val="Encabezamiento"/>
        <w:spacing w:before="0" w:after="0" w:line="360" w:lineRule="auto"/>
        <w:jc w:val="both"/>
        <w:rPr>
          <w:rFonts w:ascii="Arial" w:hAnsi="Arial" w:cs="Arial"/>
          <w:sz w:val="22"/>
          <w:szCs w:val="22"/>
        </w:rPr>
      </w:pPr>
    </w:p>
    <w:p w:rsidR="000260A0" w:rsidRPr="00535A03" w:rsidRDefault="000260A0" w:rsidP="003303D6">
      <w:pPr>
        <w:pStyle w:val="Encabezamiento"/>
        <w:spacing w:before="0" w:after="0" w:line="360" w:lineRule="auto"/>
        <w:jc w:val="both"/>
        <w:rPr>
          <w:rFonts w:ascii="Arial" w:hAnsi="Arial" w:cs="Arial"/>
          <w:sz w:val="22"/>
          <w:szCs w:val="22"/>
        </w:rPr>
      </w:pPr>
    </w:p>
    <w:p w:rsidR="00786494" w:rsidRPr="00535A03" w:rsidRDefault="00786494" w:rsidP="007051D5">
      <w:pPr>
        <w:pStyle w:val="Encabezamiento"/>
        <w:spacing w:before="0" w:after="0"/>
        <w:jc w:val="both"/>
        <w:rPr>
          <w:rFonts w:ascii="Arial" w:hAnsi="Arial" w:cs="Arial"/>
          <w:sz w:val="22"/>
          <w:szCs w:val="22"/>
        </w:rPr>
      </w:pPr>
      <w:r w:rsidRPr="00535A03">
        <w:rPr>
          <w:rFonts w:ascii="Arial" w:hAnsi="Arial" w:cs="Arial"/>
          <w:sz w:val="22"/>
          <w:szCs w:val="22"/>
        </w:rPr>
        <w:t>Janeth Villalba Mahecha</w:t>
      </w:r>
    </w:p>
    <w:p w:rsidR="00681586" w:rsidRPr="00535A03" w:rsidRDefault="00786494" w:rsidP="00B35A8F">
      <w:pPr>
        <w:pStyle w:val="Encabezamiento"/>
        <w:spacing w:before="0" w:after="0"/>
        <w:jc w:val="both"/>
        <w:rPr>
          <w:rFonts w:ascii="Arial" w:hAnsi="Arial" w:cs="Arial"/>
          <w:bCs/>
          <w:sz w:val="22"/>
          <w:szCs w:val="22"/>
        </w:rPr>
      </w:pPr>
      <w:r w:rsidRPr="00535A03">
        <w:rPr>
          <w:rFonts w:ascii="Arial" w:hAnsi="Arial" w:cs="Arial"/>
          <w:bCs/>
          <w:sz w:val="22"/>
          <w:szCs w:val="22"/>
        </w:rPr>
        <w:t>Jefe Oficina de Control Interno</w:t>
      </w:r>
    </w:p>
    <w:p w:rsidR="000260A0" w:rsidRPr="00535A03" w:rsidRDefault="000260A0" w:rsidP="00B35A8F">
      <w:pPr>
        <w:pStyle w:val="Encabezamiento"/>
        <w:spacing w:before="0" w:after="0"/>
        <w:jc w:val="both"/>
        <w:rPr>
          <w:rFonts w:ascii="Arial" w:hAnsi="Arial" w:cs="Arial"/>
          <w:bCs/>
          <w:sz w:val="22"/>
          <w:szCs w:val="22"/>
        </w:rPr>
      </w:pPr>
    </w:p>
    <w:p w:rsidR="0040545D" w:rsidRPr="004507E0" w:rsidRDefault="0034116B" w:rsidP="00E3416B">
      <w:pPr>
        <w:jc w:val="both"/>
        <w:rPr>
          <w:rFonts w:ascii="Arial" w:hAnsi="Arial" w:cs="Arial"/>
          <w:sz w:val="16"/>
          <w:lang w:val="es-MX"/>
        </w:rPr>
      </w:pPr>
      <w:r w:rsidRPr="004507E0">
        <w:rPr>
          <w:rFonts w:ascii="Arial" w:hAnsi="Arial" w:cs="Arial"/>
          <w:sz w:val="16"/>
          <w:lang w:val="es-MX"/>
        </w:rPr>
        <w:t xml:space="preserve">C.C. </w:t>
      </w:r>
      <w:r w:rsidR="004507E0" w:rsidRPr="004507E0">
        <w:rPr>
          <w:rFonts w:ascii="Arial" w:hAnsi="Arial" w:cs="Arial"/>
          <w:sz w:val="16"/>
          <w:lang w:val="es-MX"/>
        </w:rPr>
        <w:t xml:space="preserve"> </w:t>
      </w:r>
      <w:r w:rsidRPr="004507E0">
        <w:rPr>
          <w:rFonts w:ascii="Arial" w:hAnsi="Arial" w:cs="Arial"/>
          <w:sz w:val="16"/>
          <w:lang w:val="es-MX"/>
        </w:rPr>
        <w:t>María Constanza Eraso Concha – Subgerente de Planeación y Administración de Proyectos.</w:t>
      </w:r>
    </w:p>
    <w:p w:rsidR="004507E0" w:rsidRPr="004507E0" w:rsidRDefault="004507E0" w:rsidP="004507E0">
      <w:pPr>
        <w:ind w:left="993" w:hanging="567"/>
        <w:jc w:val="both"/>
        <w:rPr>
          <w:rFonts w:ascii="Arial" w:hAnsi="Arial" w:cs="Arial"/>
          <w:sz w:val="16"/>
          <w:lang w:val="es-MX"/>
        </w:rPr>
      </w:pPr>
      <w:r w:rsidRPr="004507E0">
        <w:rPr>
          <w:rFonts w:ascii="Arial" w:hAnsi="Arial" w:cs="Arial"/>
          <w:sz w:val="16"/>
          <w:lang w:val="es-MX"/>
        </w:rPr>
        <w:t>Nora Alejandra Muñoz Barrios – Subgerente de Gestión Corporativa</w:t>
      </w:r>
    </w:p>
    <w:p w:rsidR="004507E0" w:rsidRPr="004507E0" w:rsidRDefault="004507E0" w:rsidP="004507E0">
      <w:pPr>
        <w:ind w:left="993" w:hanging="567"/>
        <w:jc w:val="both"/>
        <w:rPr>
          <w:rFonts w:ascii="Arial" w:hAnsi="Arial" w:cs="Arial"/>
          <w:sz w:val="16"/>
          <w:lang w:val="es-MX"/>
        </w:rPr>
      </w:pPr>
      <w:r w:rsidRPr="004507E0">
        <w:rPr>
          <w:rFonts w:ascii="Arial" w:hAnsi="Arial" w:cs="Arial"/>
          <w:sz w:val="16"/>
          <w:lang w:val="es-MX"/>
        </w:rPr>
        <w:t>Bibiana Salamanca Jiménez – Jefe Oficina Asesora de Comunicaciones</w:t>
      </w:r>
    </w:p>
    <w:p w:rsidR="004507E0" w:rsidRPr="004507E0" w:rsidRDefault="004507E0" w:rsidP="00E3416B">
      <w:pPr>
        <w:jc w:val="both"/>
        <w:rPr>
          <w:rFonts w:ascii="Arial" w:hAnsi="Arial" w:cs="Arial"/>
          <w:sz w:val="16"/>
          <w:lang w:val="es-MX"/>
        </w:rPr>
      </w:pPr>
    </w:p>
    <w:p w:rsidR="0034116B" w:rsidRPr="00535A03" w:rsidRDefault="0034116B" w:rsidP="00E3416B">
      <w:pPr>
        <w:jc w:val="both"/>
        <w:rPr>
          <w:rFonts w:ascii="Arial" w:hAnsi="Arial" w:cs="Arial"/>
          <w:b/>
          <w:sz w:val="16"/>
          <w:lang w:val="es-MX"/>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266"/>
        <w:gridCol w:w="2893"/>
        <w:gridCol w:w="2064"/>
        <w:gridCol w:w="2109"/>
        <w:gridCol w:w="1440"/>
      </w:tblGrid>
      <w:tr w:rsidR="00535A03" w:rsidRPr="00535A03" w:rsidTr="003506FE">
        <w:tc>
          <w:tcPr>
            <w:tcW w:w="1266" w:type="dxa"/>
            <w:shd w:val="clear" w:color="auto" w:fill="auto"/>
          </w:tcPr>
          <w:p w:rsidR="00681586" w:rsidRPr="00535A03" w:rsidRDefault="00681586" w:rsidP="00610551">
            <w:pPr>
              <w:pStyle w:val="Contenidodelatabla"/>
              <w:jc w:val="center"/>
              <w:rPr>
                <w:rFonts w:ascii="Arial" w:hAnsi="Arial" w:cs="Arial"/>
                <w:sz w:val="16"/>
                <w:szCs w:val="18"/>
              </w:rPr>
            </w:pPr>
          </w:p>
        </w:tc>
        <w:tc>
          <w:tcPr>
            <w:tcW w:w="2893" w:type="dxa"/>
            <w:shd w:val="clear" w:color="auto" w:fill="auto"/>
          </w:tcPr>
          <w:p w:rsidR="00681586" w:rsidRPr="00535A03" w:rsidRDefault="00681586" w:rsidP="00610551">
            <w:pPr>
              <w:pStyle w:val="Contenidodelatabla"/>
              <w:jc w:val="center"/>
              <w:rPr>
                <w:rFonts w:ascii="Arial" w:hAnsi="Arial" w:cs="Arial"/>
                <w:sz w:val="16"/>
                <w:szCs w:val="18"/>
              </w:rPr>
            </w:pPr>
            <w:r w:rsidRPr="00535A03">
              <w:rPr>
                <w:rFonts w:ascii="Arial" w:hAnsi="Arial" w:cs="Arial"/>
                <w:sz w:val="16"/>
                <w:szCs w:val="18"/>
              </w:rPr>
              <w:t>Nombre</w:t>
            </w:r>
          </w:p>
        </w:tc>
        <w:tc>
          <w:tcPr>
            <w:tcW w:w="2064" w:type="dxa"/>
            <w:shd w:val="clear" w:color="auto" w:fill="auto"/>
          </w:tcPr>
          <w:p w:rsidR="00681586" w:rsidRPr="00535A03" w:rsidRDefault="00681586" w:rsidP="00610551">
            <w:pPr>
              <w:pStyle w:val="Contenidodelatabla"/>
              <w:jc w:val="center"/>
              <w:rPr>
                <w:rFonts w:ascii="Arial" w:hAnsi="Arial" w:cs="Arial"/>
                <w:sz w:val="16"/>
                <w:szCs w:val="18"/>
              </w:rPr>
            </w:pPr>
            <w:r w:rsidRPr="00535A03">
              <w:rPr>
                <w:rFonts w:ascii="Arial" w:hAnsi="Arial" w:cs="Arial"/>
                <w:sz w:val="16"/>
                <w:szCs w:val="18"/>
              </w:rPr>
              <w:t>Cargo</w:t>
            </w:r>
          </w:p>
        </w:tc>
        <w:tc>
          <w:tcPr>
            <w:tcW w:w="2109" w:type="dxa"/>
            <w:shd w:val="clear" w:color="auto" w:fill="auto"/>
          </w:tcPr>
          <w:p w:rsidR="00681586" w:rsidRPr="00535A03" w:rsidRDefault="00681586" w:rsidP="00610551">
            <w:pPr>
              <w:pStyle w:val="Contenidodelatabla"/>
              <w:jc w:val="center"/>
              <w:rPr>
                <w:rFonts w:ascii="Arial" w:hAnsi="Arial" w:cs="Arial"/>
                <w:sz w:val="16"/>
                <w:szCs w:val="18"/>
              </w:rPr>
            </w:pPr>
            <w:r w:rsidRPr="00535A03">
              <w:rPr>
                <w:rFonts w:ascii="Arial" w:hAnsi="Arial" w:cs="Arial"/>
                <w:sz w:val="16"/>
                <w:szCs w:val="18"/>
              </w:rPr>
              <w:t>Dependencia</w:t>
            </w:r>
          </w:p>
        </w:tc>
        <w:tc>
          <w:tcPr>
            <w:tcW w:w="1440" w:type="dxa"/>
            <w:shd w:val="clear" w:color="auto" w:fill="auto"/>
          </w:tcPr>
          <w:p w:rsidR="00681586" w:rsidRPr="00535A03" w:rsidRDefault="00681586" w:rsidP="00610551">
            <w:pPr>
              <w:pStyle w:val="Contenidodelatabla"/>
              <w:jc w:val="center"/>
              <w:rPr>
                <w:rFonts w:ascii="Arial" w:hAnsi="Arial" w:cs="Arial"/>
                <w:sz w:val="16"/>
                <w:szCs w:val="18"/>
              </w:rPr>
            </w:pPr>
            <w:r w:rsidRPr="00535A03">
              <w:rPr>
                <w:rFonts w:ascii="Arial" w:hAnsi="Arial" w:cs="Arial"/>
                <w:sz w:val="16"/>
                <w:szCs w:val="18"/>
              </w:rPr>
              <w:t>Firma</w:t>
            </w:r>
          </w:p>
        </w:tc>
      </w:tr>
      <w:tr w:rsidR="00535A03" w:rsidRPr="00535A03" w:rsidTr="003506FE">
        <w:tc>
          <w:tcPr>
            <w:tcW w:w="1266" w:type="dxa"/>
            <w:shd w:val="clear" w:color="auto" w:fill="auto"/>
          </w:tcPr>
          <w:p w:rsidR="00681586" w:rsidRPr="00535A03" w:rsidRDefault="00681586" w:rsidP="00610551">
            <w:pPr>
              <w:pStyle w:val="Contenidodelatabla"/>
              <w:rPr>
                <w:rFonts w:ascii="Arial" w:hAnsi="Arial" w:cs="Arial"/>
                <w:sz w:val="16"/>
                <w:szCs w:val="18"/>
              </w:rPr>
            </w:pPr>
            <w:r w:rsidRPr="00535A03">
              <w:rPr>
                <w:rFonts w:ascii="Arial" w:hAnsi="Arial" w:cs="Arial"/>
                <w:sz w:val="16"/>
                <w:szCs w:val="18"/>
              </w:rPr>
              <w:t>Elaboró:</w:t>
            </w:r>
          </w:p>
        </w:tc>
        <w:tc>
          <w:tcPr>
            <w:tcW w:w="2893" w:type="dxa"/>
            <w:shd w:val="clear" w:color="auto" w:fill="auto"/>
          </w:tcPr>
          <w:p w:rsidR="00681586" w:rsidRPr="00535A03" w:rsidRDefault="0035694F" w:rsidP="00610551">
            <w:pPr>
              <w:pStyle w:val="Contenidodelatabla"/>
              <w:rPr>
                <w:rFonts w:ascii="Arial" w:hAnsi="Arial" w:cs="Arial"/>
                <w:sz w:val="16"/>
                <w:szCs w:val="18"/>
              </w:rPr>
            </w:pPr>
            <w:r w:rsidRPr="00535A03">
              <w:rPr>
                <w:rFonts w:ascii="Arial" w:hAnsi="Arial" w:cs="Arial"/>
                <w:sz w:val="16"/>
                <w:szCs w:val="18"/>
              </w:rPr>
              <w:t>José Ramón Santis Jiménez</w:t>
            </w:r>
          </w:p>
        </w:tc>
        <w:tc>
          <w:tcPr>
            <w:tcW w:w="2064" w:type="dxa"/>
            <w:shd w:val="clear" w:color="auto" w:fill="auto"/>
          </w:tcPr>
          <w:p w:rsidR="00681586" w:rsidRPr="00535A03" w:rsidRDefault="0035694F" w:rsidP="00610551">
            <w:pPr>
              <w:pStyle w:val="Contenidodelatabla"/>
              <w:rPr>
                <w:rFonts w:ascii="Arial" w:hAnsi="Arial" w:cs="Arial"/>
                <w:sz w:val="16"/>
                <w:szCs w:val="18"/>
              </w:rPr>
            </w:pPr>
            <w:r w:rsidRPr="00535A03">
              <w:rPr>
                <w:rFonts w:ascii="Arial" w:hAnsi="Arial" w:cs="Arial"/>
                <w:sz w:val="16"/>
                <w:szCs w:val="18"/>
              </w:rPr>
              <w:t>Contratista</w:t>
            </w:r>
          </w:p>
        </w:tc>
        <w:tc>
          <w:tcPr>
            <w:tcW w:w="2109" w:type="dxa"/>
            <w:shd w:val="clear" w:color="auto" w:fill="auto"/>
          </w:tcPr>
          <w:p w:rsidR="00681586" w:rsidRPr="00535A03" w:rsidRDefault="0035694F" w:rsidP="00610551">
            <w:pPr>
              <w:pStyle w:val="Contenidodelatabla"/>
              <w:rPr>
                <w:rFonts w:ascii="Arial" w:hAnsi="Arial" w:cs="Arial"/>
                <w:sz w:val="16"/>
                <w:szCs w:val="18"/>
              </w:rPr>
            </w:pPr>
            <w:r w:rsidRPr="00535A03">
              <w:rPr>
                <w:rFonts w:ascii="Arial" w:hAnsi="Arial" w:cs="Arial"/>
                <w:sz w:val="16"/>
                <w:szCs w:val="18"/>
              </w:rPr>
              <w:t>Oficina de Control Interno</w:t>
            </w:r>
          </w:p>
        </w:tc>
        <w:tc>
          <w:tcPr>
            <w:tcW w:w="1440" w:type="dxa"/>
            <w:shd w:val="clear" w:color="auto" w:fill="auto"/>
          </w:tcPr>
          <w:p w:rsidR="00681586" w:rsidRPr="00535A03" w:rsidRDefault="00681586" w:rsidP="00610551">
            <w:pPr>
              <w:pStyle w:val="Contenidodelatabla"/>
              <w:rPr>
                <w:rFonts w:ascii="Arial" w:hAnsi="Arial" w:cs="Arial"/>
                <w:sz w:val="16"/>
                <w:szCs w:val="18"/>
              </w:rPr>
            </w:pPr>
          </w:p>
        </w:tc>
      </w:tr>
      <w:tr w:rsidR="00535A03" w:rsidRPr="00535A03" w:rsidTr="003506FE">
        <w:tc>
          <w:tcPr>
            <w:tcW w:w="1266" w:type="dxa"/>
            <w:shd w:val="clear" w:color="auto" w:fill="auto"/>
          </w:tcPr>
          <w:p w:rsidR="00681586" w:rsidRPr="00535A03" w:rsidRDefault="00681586" w:rsidP="00610551">
            <w:pPr>
              <w:pStyle w:val="Contenidodelatabla"/>
              <w:rPr>
                <w:rFonts w:ascii="Arial" w:hAnsi="Arial" w:cs="Arial"/>
                <w:sz w:val="16"/>
                <w:szCs w:val="18"/>
              </w:rPr>
            </w:pPr>
            <w:r w:rsidRPr="00535A03">
              <w:rPr>
                <w:rFonts w:ascii="Arial" w:hAnsi="Arial" w:cs="Arial"/>
                <w:sz w:val="16"/>
                <w:szCs w:val="18"/>
              </w:rPr>
              <w:t>Revisó:</w:t>
            </w:r>
          </w:p>
        </w:tc>
        <w:tc>
          <w:tcPr>
            <w:tcW w:w="2893" w:type="dxa"/>
            <w:shd w:val="clear" w:color="auto" w:fill="auto"/>
          </w:tcPr>
          <w:p w:rsidR="00681586" w:rsidRPr="00535A03" w:rsidRDefault="000260A0" w:rsidP="00610551">
            <w:pPr>
              <w:pStyle w:val="Contenidodelatabla"/>
              <w:rPr>
                <w:rFonts w:ascii="Arial" w:hAnsi="Arial" w:cs="Arial"/>
                <w:sz w:val="16"/>
                <w:szCs w:val="18"/>
              </w:rPr>
            </w:pPr>
            <w:r w:rsidRPr="00535A03">
              <w:rPr>
                <w:rFonts w:ascii="Arial" w:hAnsi="Arial" w:cs="Arial"/>
                <w:sz w:val="16"/>
                <w:szCs w:val="18"/>
              </w:rPr>
              <w:t>N/A</w:t>
            </w:r>
          </w:p>
        </w:tc>
        <w:tc>
          <w:tcPr>
            <w:tcW w:w="2064" w:type="dxa"/>
            <w:shd w:val="clear" w:color="auto" w:fill="auto"/>
          </w:tcPr>
          <w:p w:rsidR="00681586" w:rsidRPr="00535A03" w:rsidRDefault="00681586" w:rsidP="00610551">
            <w:pPr>
              <w:pStyle w:val="Contenidodelatabla"/>
              <w:rPr>
                <w:rFonts w:ascii="Arial" w:hAnsi="Arial" w:cs="Arial"/>
                <w:sz w:val="16"/>
                <w:szCs w:val="18"/>
              </w:rPr>
            </w:pPr>
          </w:p>
        </w:tc>
        <w:tc>
          <w:tcPr>
            <w:tcW w:w="2109" w:type="dxa"/>
            <w:shd w:val="clear" w:color="auto" w:fill="auto"/>
          </w:tcPr>
          <w:p w:rsidR="00681586" w:rsidRPr="00535A03" w:rsidRDefault="00681586" w:rsidP="00610551">
            <w:pPr>
              <w:pStyle w:val="Contenidodelatabla"/>
              <w:rPr>
                <w:rFonts w:ascii="Arial" w:hAnsi="Arial" w:cs="Arial"/>
                <w:sz w:val="16"/>
                <w:szCs w:val="18"/>
              </w:rPr>
            </w:pPr>
          </w:p>
        </w:tc>
        <w:tc>
          <w:tcPr>
            <w:tcW w:w="1440" w:type="dxa"/>
            <w:shd w:val="clear" w:color="auto" w:fill="auto"/>
          </w:tcPr>
          <w:p w:rsidR="00681586" w:rsidRPr="00535A03" w:rsidRDefault="00681586" w:rsidP="00610551">
            <w:pPr>
              <w:pStyle w:val="Contenidodelatabla"/>
              <w:rPr>
                <w:rFonts w:ascii="Arial" w:hAnsi="Arial" w:cs="Arial"/>
                <w:sz w:val="16"/>
                <w:szCs w:val="18"/>
              </w:rPr>
            </w:pPr>
          </w:p>
        </w:tc>
      </w:tr>
      <w:tr w:rsidR="00535A03" w:rsidRPr="00535A03" w:rsidTr="003506FE">
        <w:tc>
          <w:tcPr>
            <w:tcW w:w="1266" w:type="dxa"/>
            <w:shd w:val="clear" w:color="auto" w:fill="auto"/>
          </w:tcPr>
          <w:p w:rsidR="00681586" w:rsidRPr="00535A03" w:rsidRDefault="00681586" w:rsidP="00610551">
            <w:pPr>
              <w:pStyle w:val="Contenidodelatabla"/>
              <w:rPr>
                <w:rFonts w:ascii="Arial" w:hAnsi="Arial" w:cs="Arial"/>
                <w:sz w:val="16"/>
                <w:szCs w:val="18"/>
              </w:rPr>
            </w:pPr>
            <w:r w:rsidRPr="00535A03">
              <w:rPr>
                <w:rFonts w:ascii="Arial" w:hAnsi="Arial" w:cs="Arial"/>
                <w:sz w:val="16"/>
                <w:szCs w:val="18"/>
              </w:rPr>
              <w:t>Aprobó:</w:t>
            </w:r>
          </w:p>
        </w:tc>
        <w:tc>
          <w:tcPr>
            <w:tcW w:w="2893" w:type="dxa"/>
            <w:shd w:val="clear" w:color="auto" w:fill="auto"/>
          </w:tcPr>
          <w:p w:rsidR="00681586" w:rsidRPr="00535A03" w:rsidRDefault="007051D5" w:rsidP="00610551">
            <w:pPr>
              <w:pStyle w:val="Contenidodelatabla"/>
              <w:rPr>
                <w:rFonts w:ascii="Arial" w:hAnsi="Arial" w:cs="Arial"/>
                <w:sz w:val="16"/>
                <w:szCs w:val="18"/>
              </w:rPr>
            </w:pPr>
            <w:r w:rsidRPr="00535A03">
              <w:rPr>
                <w:rFonts w:ascii="Arial" w:hAnsi="Arial" w:cs="Arial"/>
                <w:sz w:val="16"/>
                <w:szCs w:val="18"/>
              </w:rPr>
              <w:t>N/A</w:t>
            </w:r>
          </w:p>
        </w:tc>
        <w:tc>
          <w:tcPr>
            <w:tcW w:w="2064" w:type="dxa"/>
            <w:shd w:val="clear" w:color="auto" w:fill="auto"/>
          </w:tcPr>
          <w:p w:rsidR="00681586" w:rsidRPr="00535A03" w:rsidRDefault="00681586" w:rsidP="00610551">
            <w:pPr>
              <w:pStyle w:val="Contenidodelatabla"/>
              <w:rPr>
                <w:rFonts w:ascii="Arial" w:hAnsi="Arial" w:cs="Arial"/>
                <w:sz w:val="16"/>
                <w:szCs w:val="18"/>
              </w:rPr>
            </w:pPr>
          </w:p>
        </w:tc>
        <w:tc>
          <w:tcPr>
            <w:tcW w:w="2109" w:type="dxa"/>
            <w:shd w:val="clear" w:color="auto" w:fill="auto"/>
          </w:tcPr>
          <w:p w:rsidR="00681586" w:rsidRPr="00535A03" w:rsidRDefault="00681586" w:rsidP="00610551">
            <w:pPr>
              <w:pStyle w:val="Contenidodelatabla"/>
              <w:rPr>
                <w:rFonts w:ascii="Arial" w:hAnsi="Arial" w:cs="Arial"/>
                <w:sz w:val="16"/>
                <w:szCs w:val="18"/>
              </w:rPr>
            </w:pPr>
          </w:p>
        </w:tc>
        <w:tc>
          <w:tcPr>
            <w:tcW w:w="1440" w:type="dxa"/>
            <w:shd w:val="clear" w:color="auto" w:fill="auto"/>
          </w:tcPr>
          <w:p w:rsidR="00681586" w:rsidRPr="00535A03" w:rsidRDefault="00681586" w:rsidP="00610551">
            <w:pPr>
              <w:pStyle w:val="Contenidodelatabla"/>
              <w:rPr>
                <w:rFonts w:ascii="Arial" w:hAnsi="Arial" w:cs="Arial"/>
                <w:sz w:val="16"/>
                <w:szCs w:val="18"/>
              </w:rPr>
            </w:pPr>
          </w:p>
        </w:tc>
      </w:tr>
      <w:tr w:rsidR="00681586" w:rsidRPr="00535A03" w:rsidTr="003506FE">
        <w:tc>
          <w:tcPr>
            <w:tcW w:w="9772" w:type="dxa"/>
            <w:gridSpan w:val="5"/>
            <w:shd w:val="clear" w:color="auto" w:fill="auto"/>
          </w:tcPr>
          <w:p w:rsidR="00681586" w:rsidRPr="00535A03" w:rsidRDefault="00681586" w:rsidP="00610551">
            <w:pPr>
              <w:pStyle w:val="Contenidodelatabla"/>
              <w:jc w:val="both"/>
              <w:rPr>
                <w:rFonts w:ascii="Arial" w:hAnsi="Arial" w:cs="Arial"/>
                <w:sz w:val="16"/>
                <w:lang w:val="es-MX"/>
              </w:rPr>
            </w:pPr>
            <w:r w:rsidRPr="00535A03">
              <w:rPr>
                <w:rFonts w:ascii="Arial" w:hAnsi="Arial" w:cs="Arial"/>
                <w:sz w:val="16"/>
                <w:szCs w:val="18"/>
              </w:rPr>
              <w:lastRenderedPageBreak/>
              <w:t>Los(as) arriba firmantes, declaramos que hemos revisado el presente documento y lo presentamos para su respectiva firma.</w:t>
            </w:r>
          </w:p>
        </w:tc>
      </w:tr>
    </w:tbl>
    <w:p w:rsidR="003303D6" w:rsidRPr="00535A03" w:rsidRDefault="003303D6" w:rsidP="0040545D"/>
    <w:sectPr w:rsidR="003303D6" w:rsidRPr="00535A03" w:rsidSect="00C44166">
      <w:headerReference w:type="default" r:id="rId8"/>
      <w:footerReference w:type="default" r:id="rId9"/>
      <w:pgSz w:w="12240" w:h="15840" w:code="1"/>
      <w:pgMar w:top="2166" w:right="1134" w:bottom="1752" w:left="1134" w:header="567" w:footer="567"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E0A" w:rsidRDefault="00936E0A">
      <w:r>
        <w:separator/>
      </w:r>
    </w:p>
  </w:endnote>
  <w:endnote w:type="continuationSeparator" w:id="0">
    <w:p w:rsidR="00936E0A" w:rsidRDefault="00936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Droid Sans Fallback">
    <w:altName w:val="Liberation Serif"/>
    <w:panose1 w:val="00000000000000000000"/>
    <w:charset w:val="00"/>
    <w:family w:val="roman"/>
    <w:notTrueType/>
    <w:pitch w:val="default"/>
  </w:font>
  <w:font w:name="FreeSans">
    <w:altName w:val="Times New Roman"/>
    <w:panose1 w:val="00000000000000000000"/>
    <w:charset w:val="00"/>
    <w:family w:val="roman"/>
    <w:notTrueType/>
    <w:pitch w:val="default"/>
  </w:font>
  <w:font w:name="Liberation Serif;Times New Roma">
    <w:altName w:val="Times New Roman"/>
    <w:panose1 w:val="00000000000000000000"/>
    <w:charset w:val="00"/>
    <w:family w:val="roman"/>
    <w:notTrueType/>
    <w:pitch w:val="default"/>
  </w:font>
  <w:font w:name="Droid San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Liberation Sans;Arial">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Liberation Sans">
    <w:charset w:val="00"/>
    <w:family w:val="swiss"/>
    <w:pitch w:val="variable"/>
    <w:sig w:usb0="E0000AFF" w:usb1="500078FF" w:usb2="00000021" w:usb3="00000000" w:csb0="000001B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Free 3 of 9">
    <w:altName w:val="Courier New"/>
    <w:charset w:val="00"/>
    <w:family w:val="moder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C44166" w:rsidRPr="002600A4" w:rsidTr="00C44166">
      <w:tc>
        <w:tcPr>
          <w:tcW w:w="4981" w:type="dxa"/>
        </w:tcPr>
        <w:p w:rsidR="00C44166" w:rsidRPr="002600A4" w:rsidRDefault="00C44166" w:rsidP="00D42589">
          <w:pPr>
            <w:pStyle w:val="Piedepgina"/>
            <w:rPr>
              <w:rFonts w:ascii="Arial" w:hAnsi="Arial" w:cs="Arial"/>
              <w:sz w:val="18"/>
              <w:szCs w:val="18"/>
            </w:rPr>
          </w:pPr>
          <w:r w:rsidRPr="002600A4">
            <w:rPr>
              <w:rFonts w:ascii="Arial" w:hAnsi="Arial" w:cs="Arial"/>
              <w:sz w:val="18"/>
              <w:szCs w:val="18"/>
            </w:rPr>
            <w:t>FT-13</w:t>
          </w:r>
          <w:r w:rsidR="00D42589" w:rsidRPr="002600A4">
            <w:rPr>
              <w:rFonts w:ascii="Arial" w:hAnsi="Arial" w:cs="Arial"/>
              <w:sz w:val="18"/>
              <w:szCs w:val="18"/>
            </w:rPr>
            <w:t>2</w:t>
          </w:r>
          <w:r w:rsidRPr="002600A4">
            <w:rPr>
              <w:rFonts w:ascii="Arial" w:hAnsi="Arial" w:cs="Arial"/>
              <w:sz w:val="18"/>
              <w:szCs w:val="18"/>
            </w:rPr>
            <w:t>-V4</w:t>
          </w:r>
        </w:p>
      </w:tc>
      <w:tc>
        <w:tcPr>
          <w:tcW w:w="4981" w:type="dxa"/>
        </w:tcPr>
        <w:p w:rsidR="00C44166" w:rsidRPr="002600A4" w:rsidRDefault="00C44166" w:rsidP="00C44166">
          <w:pPr>
            <w:pStyle w:val="Piedepgina"/>
            <w:jc w:val="right"/>
            <w:rPr>
              <w:rFonts w:ascii="Arial" w:hAnsi="Arial" w:cs="Arial"/>
              <w:sz w:val="18"/>
              <w:szCs w:val="18"/>
            </w:rPr>
          </w:pPr>
          <w:r w:rsidRPr="002600A4">
            <w:rPr>
              <w:rFonts w:ascii="Arial" w:hAnsi="Arial" w:cs="Arial"/>
              <w:sz w:val="18"/>
              <w:szCs w:val="18"/>
              <w:lang w:val="es-ES"/>
            </w:rPr>
            <w:t xml:space="preserve">Página </w:t>
          </w:r>
          <w:r w:rsidRPr="002600A4">
            <w:rPr>
              <w:rFonts w:ascii="Arial" w:hAnsi="Arial" w:cs="Arial"/>
              <w:bCs/>
              <w:sz w:val="18"/>
              <w:szCs w:val="18"/>
            </w:rPr>
            <w:fldChar w:fldCharType="begin"/>
          </w:r>
          <w:r w:rsidRPr="002600A4">
            <w:rPr>
              <w:rFonts w:ascii="Arial" w:hAnsi="Arial" w:cs="Arial"/>
              <w:bCs/>
              <w:sz w:val="18"/>
              <w:szCs w:val="18"/>
            </w:rPr>
            <w:instrText>PAGE  \* Arabic  \* MERGEFORMAT</w:instrText>
          </w:r>
          <w:r w:rsidRPr="002600A4">
            <w:rPr>
              <w:rFonts w:ascii="Arial" w:hAnsi="Arial" w:cs="Arial"/>
              <w:bCs/>
              <w:sz w:val="18"/>
              <w:szCs w:val="18"/>
            </w:rPr>
            <w:fldChar w:fldCharType="separate"/>
          </w:r>
          <w:r w:rsidR="00190ED5" w:rsidRPr="00190ED5">
            <w:rPr>
              <w:rFonts w:ascii="Arial" w:hAnsi="Arial" w:cs="Arial"/>
              <w:bCs/>
              <w:noProof/>
              <w:sz w:val="18"/>
              <w:szCs w:val="18"/>
              <w:lang w:val="es-ES"/>
            </w:rPr>
            <w:t>1</w:t>
          </w:r>
          <w:r w:rsidRPr="002600A4">
            <w:rPr>
              <w:rFonts w:ascii="Arial" w:hAnsi="Arial" w:cs="Arial"/>
              <w:bCs/>
              <w:sz w:val="18"/>
              <w:szCs w:val="18"/>
            </w:rPr>
            <w:fldChar w:fldCharType="end"/>
          </w:r>
          <w:r w:rsidRPr="002600A4">
            <w:rPr>
              <w:rFonts w:ascii="Arial" w:hAnsi="Arial" w:cs="Arial"/>
              <w:sz w:val="18"/>
              <w:szCs w:val="18"/>
              <w:lang w:val="es-ES"/>
            </w:rPr>
            <w:t xml:space="preserve"> de </w:t>
          </w:r>
          <w:r w:rsidRPr="002600A4">
            <w:rPr>
              <w:rFonts w:ascii="Arial" w:hAnsi="Arial" w:cs="Arial"/>
              <w:bCs/>
              <w:sz w:val="18"/>
              <w:szCs w:val="18"/>
            </w:rPr>
            <w:fldChar w:fldCharType="begin"/>
          </w:r>
          <w:r w:rsidRPr="002600A4">
            <w:rPr>
              <w:rFonts w:ascii="Arial" w:hAnsi="Arial" w:cs="Arial"/>
              <w:bCs/>
              <w:sz w:val="18"/>
              <w:szCs w:val="18"/>
            </w:rPr>
            <w:instrText>NUMPAGES  \* Arabic  \* MERGEFORMAT</w:instrText>
          </w:r>
          <w:r w:rsidRPr="002600A4">
            <w:rPr>
              <w:rFonts w:ascii="Arial" w:hAnsi="Arial" w:cs="Arial"/>
              <w:bCs/>
              <w:sz w:val="18"/>
              <w:szCs w:val="18"/>
            </w:rPr>
            <w:fldChar w:fldCharType="separate"/>
          </w:r>
          <w:r w:rsidR="00190ED5" w:rsidRPr="00190ED5">
            <w:rPr>
              <w:rFonts w:ascii="Arial" w:hAnsi="Arial" w:cs="Arial"/>
              <w:bCs/>
              <w:noProof/>
              <w:sz w:val="18"/>
              <w:szCs w:val="18"/>
              <w:lang w:val="es-ES"/>
            </w:rPr>
            <w:t>11</w:t>
          </w:r>
          <w:r w:rsidRPr="002600A4">
            <w:rPr>
              <w:rFonts w:ascii="Arial" w:hAnsi="Arial" w:cs="Arial"/>
              <w:bCs/>
              <w:sz w:val="18"/>
              <w:szCs w:val="18"/>
            </w:rPr>
            <w:fldChar w:fldCharType="end"/>
          </w:r>
        </w:p>
      </w:tc>
    </w:tr>
  </w:tbl>
  <w:p w:rsidR="00C44166" w:rsidRPr="00C44166" w:rsidRDefault="00C44166" w:rsidP="00C4416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E0A" w:rsidRDefault="00936E0A">
      <w:r>
        <w:separator/>
      </w:r>
    </w:p>
  </w:footnote>
  <w:footnote w:type="continuationSeparator" w:id="0">
    <w:p w:rsidR="00936E0A" w:rsidRDefault="00936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C2C" w:rsidRDefault="000C6D4F" w:rsidP="00A73A9E">
    <w:pPr>
      <w:pStyle w:val="Encabezamiento"/>
      <w:jc w:val="right"/>
      <w:rPr>
        <w:rFonts w:ascii="Arial" w:hAnsi="Arial" w:cs="Arial"/>
        <w:b/>
        <w:szCs w:val="24"/>
      </w:rPr>
    </w:pPr>
    <w:r>
      <w:rPr>
        <w:rFonts w:ascii="Free 3 of 9" w:hAnsi="Free 3 of 9" w:cs="Free 3 of 9"/>
        <w:noProof/>
        <w:sz w:val="56"/>
        <w:szCs w:val="56"/>
        <w:lang w:eastAsia="es-CO" w:bidi="ar-SA"/>
      </w:rPr>
      <w:drawing>
        <wp:anchor distT="0" distB="0" distL="114300" distR="114300" simplePos="0" relativeHeight="251660288" behindDoc="0" locked="0" layoutInCell="1" allowOverlap="1" wp14:anchorId="0C69893D" wp14:editId="47C2AC98">
          <wp:simplePos x="0" y="0"/>
          <wp:positionH relativeFrom="column">
            <wp:posOffset>1904365</wp:posOffset>
          </wp:positionH>
          <wp:positionV relativeFrom="paragraph">
            <wp:posOffset>163195</wp:posOffset>
          </wp:positionV>
          <wp:extent cx="2524125" cy="847725"/>
          <wp:effectExtent l="0" t="0" r="9525" b="9525"/>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runueva.png"/>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2524125" cy="847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02CCB" w:rsidRDefault="00802CCB" w:rsidP="00802CCB">
    <w:pPr>
      <w:pStyle w:val="Encabezamiento"/>
      <w:spacing w:before="0" w:after="0"/>
      <w:jc w:val="right"/>
      <w:rPr>
        <w:rFonts w:ascii="Arial" w:hAnsi="Arial" w:cs="Arial"/>
        <w:b/>
        <w:szCs w:val="24"/>
      </w:rPr>
    </w:pPr>
  </w:p>
  <w:p w:rsidR="00802CCB" w:rsidRDefault="00802CCB" w:rsidP="00802CCB">
    <w:pPr>
      <w:pStyle w:val="Encabezamiento"/>
      <w:spacing w:before="0" w:after="0"/>
      <w:jc w:val="right"/>
      <w:rPr>
        <w:rFonts w:ascii="Arial" w:hAnsi="Arial" w:cs="Arial"/>
        <w:b/>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A2797"/>
    <w:multiLevelType w:val="hybridMultilevel"/>
    <w:tmpl w:val="0F9C46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D227DEA"/>
    <w:multiLevelType w:val="hybridMultilevel"/>
    <w:tmpl w:val="A79A6A44"/>
    <w:lvl w:ilvl="0" w:tplc="240A0001">
      <w:start w:val="1"/>
      <w:numFmt w:val="bullet"/>
      <w:lvlText w:val=""/>
      <w:lvlJc w:val="left"/>
      <w:pPr>
        <w:ind w:left="1069" w:hanging="360"/>
      </w:pPr>
      <w:rPr>
        <w:rFonts w:ascii="Symbol" w:hAnsi="Symbo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
    <w:nsid w:val="14A669C5"/>
    <w:multiLevelType w:val="hybridMultilevel"/>
    <w:tmpl w:val="DE8A076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1D12703F"/>
    <w:multiLevelType w:val="hybridMultilevel"/>
    <w:tmpl w:val="C18831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25A02052"/>
    <w:multiLevelType w:val="hybridMultilevel"/>
    <w:tmpl w:val="20AE36B2"/>
    <w:lvl w:ilvl="0" w:tplc="240A0001">
      <w:start w:val="1"/>
      <w:numFmt w:val="bullet"/>
      <w:lvlText w:val=""/>
      <w:lvlJc w:val="left"/>
      <w:pPr>
        <w:ind w:left="1069" w:hanging="360"/>
      </w:pPr>
      <w:rPr>
        <w:rFonts w:ascii="Symbol" w:hAnsi="Symbo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5">
    <w:nsid w:val="28EC13BE"/>
    <w:multiLevelType w:val="hybridMultilevel"/>
    <w:tmpl w:val="43F0BC7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nsid w:val="315968C8"/>
    <w:multiLevelType w:val="hybridMultilevel"/>
    <w:tmpl w:val="27729D60"/>
    <w:lvl w:ilvl="0" w:tplc="240A000D">
      <w:start w:val="1"/>
      <w:numFmt w:val="bullet"/>
      <w:lvlText w:val=""/>
      <w:lvlJc w:val="left"/>
      <w:pPr>
        <w:ind w:left="1816" w:hanging="360"/>
      </w:pPr>
      <w:rPr>
        <w:rFonts w:ascii="Wingdings" w:hAnsi="Wingdings" w:hint="default"/>
      </w:rPr>
    </w:lvl>
    <w:lvl w:ilvl="1" w:tplc="240A0003" w:tentative="1">
      <w:start w:val="1"/>
      <w:numFmt w:val="bullet"/>
      <w:lvlText w:val="o"/>
      <w:lvlJc w:val="left"/>
      <w:pPr>
        <w:ind w:left="2536" w:hanging="360"/>
      </w:pPr>
      <w:rPr>
        <w:rFonts w:ascii="Courier New" w:hAnsi="Courier New" w:cs="Courier New" w:hint="default"/>
      </w:rPr>
    </w:lvl>
    <w:lvl w:ilvl="2" w:tplc="240A0005" w:tentative="1">
      <w:start w:val="1"/>
      <w:numFmt w:val="bullet"/>
      <w:lvlText w:val=""/>
      <w:lvlJc w:val="left"/>
      <w:pPr>
        <w:ind w:left="3256" w:hanging="360"/>
      </w:pPr>
      <w:rPr>
        <w:rFonts w:ascii="Wingdings" w:hAnsi="Wingdings" w:hint="default"/>
      </w:rPr>
    </w:lvl>
    <w:lvl w:ilvl="3" w:tplc="240A0001" w:tentative="1">
      <w:start w:val="1"/>
      <w:numFmt w:val="bullet"/>
      <w:lvlText w:val=""/>
      <w:lvlJc w:val="left"/>
      <w:pPr>
        <w:ind w:left="3976" w:hanging="360"/>
      </w:pPr>
      <w:rPr>
        <w:rFonts w:ascii="Symbol" w:hAnsi="Symbol" w:hint="default"/>
      </w:rPr>
    </w:lvl>
    <w:lvl w:ilvl="4" w:tplc="240A0003" w:tentative="1">
      <w:start w:val="1"/>
      <w:numFmt w:val="bullet"/>
      <w:lvlText w:val="o"/>
      <w:lvlJc w:val="left"/>
      <w:pPr>
        <w:ind w:left="4696" w:hanging="360"/>
      </w:pPr>
      <w:rPr>
        <w:rFonts w:ascii="Courier New" w:hAnsi="Courier New" w:cs="Courier New" w:hint="default"/>
      </w:rPr>
    </w:lvl>
    <w:lvl w:ilvl="5" w:tplc="240A0005" w:tentative="1">
      <w:start w:val="1"/>
      <w:numFmt w:val="bullet"/>
      <w:lvlText w:val=""/>
      <w:lvlJc w:val="left"/>
      <w:pPr>
        <w:ind w:left="5416" w:hanging="360"/>
      </w:pPr>
      <w:rPr>
        <w:rFonts w:ascii="Wingdings" w:hAnsi="Wingdings" w:hint="default"/>
      </w:rPr>
    </w:lvl>
    <w:lvl w:ilvl="6" w:tplc="240A0001" w:tentative="1">
      <w:start w:val="1"/>
      <w:numFmt w:val="bullet"/>
      <w:lvlText w:val=""/>
      <w:lvlJc w:val="left"/>
      <w:pPr>
        <w:ind w:left="6136" w:hanging="360"/>
      </w:pPr>
      <w:rPr>
        <w:rFonts w:ascii="Symbol" w:hAnsi="Symbol" w:hint="default"/>
      </w:rPr>
    </w:lvl>
    <w:lvl w:ilvl="7" w:tplc="240A0003" w:tentative="1">
      <w:start w:val="1"/>
      <w:numFmt w:val="bullet"/>
      <w:lvlText w:val="o"/>
      <w:lvlJc w:val="left"/>
      <w:pPr>
        <w:ind w:left="6856" w:hanging="360"/>
      </w:pPr>
      <w:rPr>
        <w:rFonts w:ascii="Courier New" w:hAnsi="Courier New" w:cs="Courier New" w:hint="default"/>
      </w:rPr>
    </w:lvl>
    <w:lvl w:ilvl="8" w:tplc="240A0005" w:tentative="1">
      <w:start w:val="1"/>
      <w:numFmt w:val="bullet"/>
      <w:lvlText w:val=""/>
      <w:lvlJc w:val="left"/>
      <w:pPr>
        <w:ind w:left="7576" w:hanging="360"/>
      </w:pPr>
      <w:rPr>
        <w:rFonts w:ascii="Wingdings" w:hAnsi="Wingdings" w:hint="default"/>
      </w:rPr>
    </w:lvl>
  </w:abstractNum>
  <w:abstractNum w:abstractNumId="7">
    <w:nsid w:val="31777090"/>
    <w:multiLevelType w:val="hybridMultilevel"/>
    <w:tmpl w:val="F184F67A"/>
    <w:lvl w:ilvl="0" w:tplc="240A000D">
      <w:start w:val="1"/>
      <w:numFmt w:val="bullet"/>
      <w:lvlText w:val=""/>
      <w:lvlJc w:val="left"/>
      <w:pPr>
        <w:ind w:left="1069" w:hanging="360"/>
      </w:pPr>
      <w:rPr>
        <w:rFonts w:ascii="Wingdings" w:hAnsi="Wingdings"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8">
    <w:nsid w:val="36CE3C36"/>
    <w:multiLevelType w:val="hybridMultilevel"/>
    <w:tmpl w:val="50FC35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37FB5A40"/>
    <w:multiLevelType w:val="hybridMultilevel"/>
    <w:tmpl w:val="49D859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3A731124"/>
    <w:multiLevelType w:val="hybridMultilevel"/>
    <w:tmpl w:val="40AC7EB4"/>
    <w:lvl w:ilvl="0" w:tplc="67D6E7F2">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1">
    <w:nsid w:val="3A82567D"/>
    <w:multiLevelType w:val="hybridMultilevel"/>
    <w:tmpl w:val="793C64DA"/>
    <w:lvl w:ilvl="0" w:tplc="240A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
    <w:nsid w:val="3F4F015E"/>
    <w:multiLevelType w:val="hybridMultilevel"/>
    <w:tmpl w:val="3DA426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406F2C63"/>
    <w:multiLevelType w:val="hybridMultilevel"/>
    <w:tmpl w:val="5B368208"/>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4">
    <w:nsid w:val="4D904C00"/>
    <w:multiLevelType w:val="hybridMultilevel"/>
    <w:tmpl w:val="DE6A24B8"/>
    <w:lvl w:ilvl="0" w:tplc="240A0001">
      <w:start w:val="1"/>
      <w:numFmt w:val="bullet"/>
      <w:lvlText w:val=""/>
      <w:lvlJc w:val="left"/>
      <w:pPr>
        <w:ind w:left="1069" w:hanging="360"/>
      </w:pPr>
      <w:rPr>
        <w:rFonts w:ascii="Symbol" w:hAnsi="Symbo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15">
    <w:nsid w:val="507863A0"/>
    <w:multiLevelType w:val="hybridMultilevel"/>
    <w:tmpl w:val="69BE06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54910427"/>
    <w:multiLevelType w:val="hybridMultilevel"/>
    <w:tmpl w:val="0AB668C4"/>
    <w:lvl w:ilvl="0" w:tplc="240A0001">
      <w:start w:val="1"/>
      <w:numFmt w:val="bullet"/>
      <w:lvlText w:val=""/>
      <w:lvlJc w:val="left"/>
      <w:pPr>
        <w:ind w:left="1069" w:hanging="360"/>
      </w:pPr>
      <w:rPr>
        <w:rFonts w:ascii="Symbol" w:hAnsi="Symbo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17">
    <w:nsid w:val="580451F8"/>
    <w:multiLevelType w:val="hybridMultilevel"/>
    <w:tmpl w:val="D2FCB4E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8">
    <w:nsid w:val="6A311F2B"/>
    <w:multiLevelType w:val="hybridMultilevel"/>
    <w:tmpl w:val="A21699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6B7B0EC8"/>
    <w:multiLevelType w:val="hybridMultilevel"/>
    <w:tmpl w:val="783886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nsid w:val="73AF5F34"/>
    <w:multiLevelType w:val="hybridMultilevel"/>
    <w:tmpl w:val="4A2CE4E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1">
    <w:nsid w:val="744129D1"/>
    <w:multiLevelType w:val="multilevel"/>
    <w:tmpl w:val="C98A6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7473D1B"/>
    <w:multiLevelType w:val="hybridMultilevel"/>
    <w:tmpl w:val="E5C2E2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7D173C92"/>
    <w:multiLevelType w:val="hybridMultilevel"/>
    <w:tmpl w:val="F5EE2D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2"/>
  </w:num>
  <w:num w:numId="4">
    <w:abstractNumId w:val="5"/>
  </w:num>
  <w:num w:numId="5">
    <w:abstractNumId w:val="10"/>
  </w:num>
  <w:num w:numId="6">
    <w:abstractNumId w:val="0"/>
  </w:num>
  <w:num w:numId="7">
    <w:abstractNumId w:val="21"/>
  </w:num>
  <w:num w:numId="8">
    <w:abstractNumId w:val="22"/>
  </w:num>
  <w:num w:numId="9">
    <w:abstractNumId w:val="3"/>
  </w:num>
  <w:num w:numId="10">
    <w:abstractNumId w:val="15"/>
  </w:num>
  <w:num w:numId="11">
    <w:abstractNumId w:val="9"/>
  </w:num>
  <w:num w:numId="12">
    <w:abstractNumId w:val="12"/>
  </w:num>
  <w:num w:numId="13">
    <w:abstractNumId w:val="23"/>
  </w:num>
  <w:num w:numId="14">
    <w:abstractNumId w:val="20"/>
  </w:num>
  <w:num w:numId="15">
    <w:abstractNumId w:val="19"/>
  </w:num>
  <w:num w:numId="16">
    <w:abstractNumId w:val="17"/>
  </w:num>
  <w:num w:numId="17">
    <w:abstractNumId w:val="4"/>
  </w:num>
  <w:num w:numId="18">
    <w:abstractNumId w:val="11"/>
  </w:num>
  <w:num w:numId="19">
    <w:abstractNumId w:val="6"/>
  </w:num>
  <w:num w:numId="20">
    <w:abstractNumId w:val="1"/>
  </w:num>
  <w:num w:numId="21">
    <w:abstractNumId w:val="13"/>
  </w:num>
  <w:num w:numId="22">
    <w:abstractNumId w:val="16"/>
  </w:num>
  <w:num w:numId="23">
    <w:abstractNumId w:val="7"/>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BFA"/>
    <w:rsid w:val="00007D5A"/>
    <w:rsid w:val="00022B93"/>
    <w:rsid w:val="000236A1"/>
    <w:rsid w:val="000260A0"/>
    <w:rsid w:val="00027D9A"/>
    <w:rsid w:val="000527AD"/>
    <w:rsid w:val="0006145A"/>
    <w:rsid w:val="0007505C"/>
    <w:rsid w:val="00096969"/>
    <w:rsid w:val="000A1080"/>
    <w:rsid w:val="000A3618"/>
    <w:rsid w:val="000C2231"/>
    <w:rsid w:val="000C6D4F"/>
    <w:rsid w:val="000D2564"/>
    <w:rsid w:val="000D4B9B"/>
    <w:rsid w:val="000E0DC7"/>
    <w:rsid w:val="000E73B1"/>
    <w:rsid w:val="000E7FBC"/>
    <w:rsid w:val="000F697A"/>
    <w:rsid w:val="001178EE"/>
    <w:rsid w:val="00121E67"/>
    <w:rsid w:val="00152183"/>
    <w:rsid w:val="00155BFA"/>
    <w:rsid w:val="00183B24"/>
    <w:rsid w:val="00184ACD"/>
    <w:rsid w:val="0018617E"/>
    <w:rsid w:val="00190ED5"/>
    <w:rsid w:val="00191FF7"/>
    <w:rsid w:val="001974F7"/>
    <w:rsid w:val="001A403E"/>
    <w:rsid w:val="001E0AD3"/>
    <w:rsid w:val="001F07C8"/>
    <w:rsid w:val="00207C43"/>
    <w:rsid w:val="0021466C"/>
    <w:rsid w:val="0021473B"/>
    <w:rsid w:val="00214AF3"/>
    <w:rsid w:val="00214B58"/>
    <w:rsid w:val="00251652"/>
    <w:rsid w:val="002600A4"/>
    <w:rsid w:val="00273E2C"/>
    <w:rsid w:val="00284A27"/>
    <w:rsid w:val="002C1318"/>
    <w:rsid w:val="002C5335"/>
    <w:rsid w:val="002D1DB7"/>
    <w:rsid w:val="002E0147"/>
    <w:rsid w:val="002E619B"/>
    <w:rsid w:val="002F31D0"/>
    <w:rsid w:val="003034EE"/>
    <w:rsid w:val="00304B63"/>
    <w:rsid w:val="003108D7"/>
    <w:rsid w:val="003303D6"/>
    <w:rsid w:val="00333FAB"/>
    <w:rsid w:val="00335310"/>
    <w:rsid w:val="0034116B"/>
    <w:rsid w:val="00344036"/>
    <w:rsid w:val="00345228"/>
    <w:rsid w:val="003506FE"/>
    <w:rsid w:val="0035694F"/>
    <w:rsid w:val="0036605E"/>
    <w:rsid w:val="00374E69"/>
    <w:rsid w:val="00382B3E"/>
    <w:rsid w:val="0039429F"/>
    <w:rsid w:val="003B555C"/>
    <w:rsid w:val="003C03C3"/>
    <w:rsid w:val="003D5FB0"/>
    <w:rsid w:val="003E3D9B"/>
    <w:rsid w:val="003F05FF"/>
    <w:rsid w:val="0040545D"/>
    <w:rsid w:val="004251E3"/>
    <w:rsid w:val="00434367"/>
    <w:rsid w:val="004507E0"/>
    <w:rsid w:val="004639A9"/>
    <w:rsid w:val="00471822"/>
    <w:rsid w:val="00484D8D"/>
    <w:rsid w:val="00485A40"/>
    <w:rsid w:val="004A33E3"/>
    <w:rsid w:val="004C36A0"/>
    <w:rsid w:val="004E5B67"/>
    <w:rsid w:val="00502BA0"/>
    <w:rsid w:val="005170EC"/>
    <w:rsid w:val="00535A03"/>
    <w:rsid w:val="00552EB8"/>
    <w:rsid w:val="00564A72"/>
    <w:rsid w:val="005A3116"/>
    <w:rsid w:val="005A3F6C"/>
    <w:rsid w:val="005B7CBA"/>
    <w:rsid w:val="005C2DD9"/>
    <w:rsid w:val="005C50DC"/>
    <w:rsid w:val="0061583F"/>
    <w:rsid w:val="00626574"/>
    <w:rsid w:val="006325C9"/>
    <w:rsid w:val="0065053E"/>
    <w:rsid w:val="00665B50"/>
    <w:rsid w:val="006729F7"/>
    <w:rsid w:val="00674E2C"/>
    <w:rsid w:val="00681586"/>
    <w:rsid w:val="00692D7F"/>
    <w:rsid w:val="006C383D"/>
    <w:rsid w:val="006D10C4"/>
    <w:rsid w:val="006E3963"/>
    <w:rsid w:val="006E3D00"/>
    <w:rsid w:val="006E7237"/>
    <w:rsid w:val="007051D5"/>
    <w:rsid w:val="007125B8"/>
    <w:rsid w:val="0072441F"/>
    <w:rsid w:val="00735540"/>
    <w:rsid w:val="0076198C"/>
    <w:rsid w:val="00764325"/>
    <w:rsid w:val="00786494"/>
    <w:rsid w:val="00792F49"/>
    <w:rsid w:val="007C56E7"/>
    <w:rsid w:val="007D431E"/>
    <w:rsid w:val="007E1B97"/>
    <w:rsid w:val="007E6C8B"/>
    <w:rsid w:val="00802CCB"/>
    <w:rsid w:val="00812938"/>
    <w:rsid w:val="00815248"/>
    <w:rsid w:val="0084425D"/>
    <w:rsid w:val="00854987"/>
    <w:rsid w:val="0085512E"/>
    <w:rsid w:val="00872EF8"/>
    <w:rsid w:val="00886980"/>
    <w:rsid w:val="00895FC2"/>
    <w:rsid w:val="008A2594"/>
    <w:rsid w:val="008B5944"/>
    <w:rsid w:val="008B76B7"/>
    <w:rsid w:val="008C68E2"/>
    <w:rsid w:val="008C6C2C"/>
    <w:rsid w:val="008C71BB"/>
    <w:rsid w:val="008D6381"/>
    <w:rsid w:val="008E5CA2"/>
    <w:rsid w:val="008F2F87"/>
    <w:rsid w:val="008F3F62"/>
    <w:rsid w:val="00900BB8"/>
    <w:rsid w:val="00905AB3"/>
    <w:rsid w:val="00936E0A"/>
    <w:rsid w:val="009374AA"/>
    <w:rsid w:val="00961942"/>
    <w:rsid w:val="00966F56"/>
    <w:rsid w:val="00982F89"/>
    <w:rsid w:val="009D2359"/>
    <w:rsid w:val="009D3193"/>
    <w:rsid w:val="009D7F0E"/>
    <w:rsid w:val="009E044F"/>
    <w:rsid w:val="009E4075"/>
    <w:rsid w:val="009F44BE"/>
    <w:rsid w:val="009F6ADD"/>
    <w:rsid w:val="00A30624"/>
    <w:rsid w:val="00A36BF2"/>
    <w:rsid w:val="00A73A9E"/>
    <w:rsid w:val="00AB0839"/>
    <w:rsid w:val="00AD5722"/>
    <w:rsid w:val="00AE5F39"/>
    <w:rsid w:val="00AF447F"/>
    <w:rsid w:val="00B10B08"/>
    <w:rsid w:val="00B16D1F"/>
    <w:rsid w:val="00B35A8F"/>
    <w:rsid w:val="00B94642"/>
    <w:rsid w:val="00B957C5"/>
    <w:rsid w:val="00BA6B38"/>
    <w:rsid w:val="00BC742A"/>
    <w:rsid w:val="00BE10E3"/>
    <w:rsid w:val="00BF0F26"/>
    <w:rsid w:val="00BF2BF6"/>
    <w:rsid w:val="00C04D9B"/>
    <w:rsid w:val="00C05388"/>
    <w:rsid w:val="00C17A57"/>
    <w:rsid w:val="00C228AF"/>
    <w:rsid w:val="00C26569"/>
    <w:rsid w:val="00C2697C"/>
    <w:rsid w:val="00C32C15"/>
    <w:rsid w:val="00C32C9A"/>
    <w:rsid w:val="00C370FF"/>
    <w:rsid w:val="00C429C8"/>
    <w:rsid w:val="00C44166"/>
    <w:rsid w:val="00C526ED"/>
    <w:rsid w:val="00C5425F"/>
    <w:rsid w:val="00CA07B7"/>
    <w:rsid w:val="00CA3F66"/>
    <w:rsid w:val="00CC7A01"/>
    <w:rsid w:val="00D01064"/>
    <w:rsid w:val="00D331CE"/>
    <w:rsid w:val="00D42589"/>
    <w:rsid w:val="00D512CF"/>
    <w:rsid w:val="00D54398"/>
    <w:rsid w:val="00D66696"/>
    <w:rsid w:val="00D70B1F"/>
    <w:rsid w:val="00D81176"/>
    <w:rsid w:val="00D82EE0"/>
    <w:rsid w:val="00DA1CBC"/>
    <w:rsid w:val="00DB4652"/>
    <w:rsid w:val="00DC40AA"/>
    <w:rsid w:val="00DC5E23"/>
    <w:rsid w:val="00E008C0"/>
    <w:rsid w:val="00E05C0E"/>
    <w:rsid w:val="00E21010"/>
    <w:rsid w:val="00E255D8"/>
    <w:rsid w:val="00E3416B"/>
    <w:rsid w:val="00E50AE7"/>
    <w:rsid w:val="00E7531E"/>
    <w:rsid w:val="00E76CC2"/>
    <w:rsid w:val="00E97A9C"/>
    <w:rsid w:val="00EA45D5"/>
    <w:rsid w:val="00EA5D49"/>
    <w:rsid w:val="00EA5FC6"/>
    <w:rsid w:val="00EC41F2"/>
    <w:rsid w:val="00EC4235"/>
    <w:rsid w:val="00EC50A5"/>
    <w:rsid w:val="00EE3F85"/>
    <w:rsid w:val="00EF75F7"/>
    <w:rsid w:val="00F11B4D"/>
    <w:rsid w:val="00F40A00"/>
    <w:rsid w:val="00F4514B"/>
    <w:rsid w:val="00F82F15"/>
    <w:rsid w:val="00F86825"/>
    <w:rsid w:val="00F93758"/>
    <w:rsid w:val="00F9756E"/>
    <w:rsid w:val="00FA51E8"/>
    <w:rsid w:val="00FC2242"/>
    <w:rsid w:val="00FC43E2"/>
    <w:rsid w:val="00FC7B00"/>
    <w:rsid w:val="00FD16AC"/>
    <w:rsid w:val="00FD35F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C448DC-C846-4480-8F72-5A18F5D05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Fallback" w:hAnsi="Liberation Serif" w:cs="FreeSans"/>
        <w:szCs w:val="24"/>
        <w:lang w:val="es-CO"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uppressAutoHyphens/>
    </w:pPr>
    <w:rPr>
      <w:rFonts w:ascii="Liberation Serif;Times New Roma" w:eastAsia="Droid Sans" w:hAnsi="Liberation Serif;Times New Roma"/>
      <w:sz w:val="24"/>
    </w:rPr>
  </w:style>
  <w:style w:type="paragraph" w:styleId="Ttulo4">
    <w:name w:val="heading 4"/>
    <w:basedOn w:val="Normal"/>
    <w:next w:val="Normal"/>
    <w:link w:val="Ttulo4Car"/>
    <w:qFormat/>
    <w:rsid w:val="003F05FF"/>
    <w:pPr>
      <w:keepNext/>
      <w:widowControl/>
      <w:suppressAutoHyphens w:val="0"/>
      <w:outlineLvl w:val="3"/>
    </w:pPr>
    <w:rPr>
      <w:rFonts w:ascii="Arial" w:eastAsia="Times New Roman" w:hAnsi="Arial" w:cs="Arial"/>
      <w:b/>
      <w:bCs/>
      <w:sz w:val="16"/>
      <w:lang w:eastAsia="es-E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Encabezamiento"/>
    <w:pPr>
      <w:ind w:left="432" w:hanging="432"/>
      <w:outlineLvl w:val="0"/>
    </w:pPr>
    <w:rPr>
      <w:b/>
      <w:bCs/>
      <w:sz w:val="36"/>
      <w:szCs w:val="36"/>
    </w:rPr>
  </w:style>
  <w:style w:type="paragraph" w:customStyle="1" w:styleId="Encabezado2">
    <w:name w:val="Encabezado 2"/>
    <w:basedOn w:val="Encabezamiento"/>
    <w:pPr>
      <w:spacing w:before="200" w:after="0"/>
      <w:ind w:left="576" w:hanging="576"/>
      <w:outlineLvl w:val="1"/>
    </w:pPr>
    <w:rPr>
      <w:b/>
      <w:bCs/>
      <w:sz w:val="32"/>
      <w:szCs w:val="32"/>
    </w:rPr>
  </w:style>
  <w:style w:type="paragraph" w:customStyle="1" w:styleId="Encabezado3">
    <w:name w:val="Encabezado 3"/>
    <w:basedOn w:val="Encabezamiento"/>
    <w:pPr>
      <w:spacing w:before="140" w:after="0"/>
      <w:ind w:left="720" w:hanging="720"/>
      <w:outlineLvl w:val="2"/>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TextodegloboCar">
    <w:name w:val="Texto de globo Car"/>
    <w:basedOn w:val="Fuentedeprrafopredeter"/>
    <w:link w:val="Textodeglobo"/>
    <w:uiPriority w:val="99"/>
    <w:semiHidden/>
    <w:rsid w:val="004F0873"/>
    <w:rPr>
      <w:rFonts w:ascii="Tahoma" w:eastAsia="Droid Sans" w:hAnsi="Tahoma" w:cs="Mangal"/>
      <w:sz w:val="16"/>
      <w:szCs w:val="14"/>
    </w:rPr>
  </w:style>
  <w:style w:type="character" w:customStyle="1" w:styleId="PiedepginaCar">
    <w:name w:val="Pie de página Car"/>
    <w:basedOn w:val="Fuentedeprrafopredeter"/>
    <w:link w:val="Piedepgina"/>
    <w:rsid w:val="00312CA5"/>
    <w:rPr>
      <w:rFonts w:ascii="Liberation Serif;Times New Roma" w:eastAsia="Droid Sans" w:hAnsi="Liberation Serif;Times New Roma"/>
      <w:sz w:val="24"/>
    </w:rPr>
  </w:style>
  <w:style w:type="paragraph" w:styleId="Encabezado">
    <w:name w:val="header"/>
    <w:basedOn w:val="Normal"/>
    <w:next w:val="Cuerpodetexto"/>
    <w:pPr>
      <w:keepNext/>
      <w:spacing w:before="240" w:after="120"/>
    </w:pPr>
    <w:rPr>
      <w:rFonts w:ascii="Liberation Sans" w:eastAsia="Droid Sans Fallback" w:hAnsi="Liberation Sans"/>
      <w:sz w:val="28"/>
      <w:szCs w:val="28"/>
    </w:rPr>
  </w:style>
  <w:style w:type="paragraph" w:customStyle="1" w:styleId="Cuerpodetexto">
    <w:name w:val="Cuerpo de texto"/>
    <w:basedOn w:val="Normal"/>
    <w:pPr>
      <w:spacing w:after="140" w:line="288" w:lineRule="auto"/>
    </w:pPr>
  </w:style>
  <w:style w:type="paragraph" w:styleId="Lista">
    <w:name w:val="List"/>
    <w:basedOn w:val="Cuerpodetexto"/>
  </w:style>
  <w:style w:type="paragraph" w:customStyle="1" w:styleId="Pie">
    <w:name w:val="Pie"/>
    <w:basedOn w:val="Normal"/>
    <w:pPr>
      <w:suppressLineNumbers/>
      <w:spacing w:before="120" w:after="120"/>
    </w:pPr>
    <w:rPr>
      <w:i/>
      <w:iCs/>
    </w:rPr>
  </w:style>
  <w:style w:type="paragraph" w:customStyle="1" w:styleId="ndice">
    <w:name w:val="Índice"/>
    <w:basedOn w:val="Normal"/>
    <w:pPr>
      <w:suppressLineNumbers/>
    </w:pPr>
  </w:style>
  <w:style w:type="paragraph" w:customStyle="1" w:styleId="Encabezamiento">
    <w:name w:val="Encabezamiento"/>
    <w:basedOn w:val="Normal"/>
    <w:pPr>
      <w:keepNext/>
      <w:suppressLineNumbers/>
      <w:tabs>
        <w:tab w:val="center" w:pos="4986"/>
        <w:tab w:val="right" w:pos="9972"/>
      </w:tabs>
      <w:spacing w:before="240" w:after="120"/>
    </w:pPr>
    <w:rPr>
      <w:rFonts w:ascii="Liberation Sans;Arial" w:hAnsi="Liberation Sans;Arial"/>
      <w:sz w:val="28"/>
      <w:szCs w:val="28"/>
    </w:rPr>
  </w:style>
  <w:style w:type="paragraph" w:styleId="Piedepgina">
    <w:name w:val="footer"/>
    <w:basedOn w:val="Normal"/>
    <w:link w:val="PiedepginaCar"/>
    <w:pPr>
      <w:suppressLineNumbers/>
      <w:tabs>
        <w:tab w:val="center" w:pos="4986"/>
        <w:tab w:val="right" w:pos="9972"/>
      </w:tabs>
    </w:pPr>
  </w:style>
  <w:style w:type="paragraph" w:styleId="Sinespaciado">
    <w:name w:val="No Spacing"/>
    <w:pPr>
      <w:keepNext/>
      <w:suppressAutoHyphens/>
      <w:spacing w:after="200" w:line="100" w:lineRule="atLeast"/>
      <w:jc w:val="both"/>
      <w:textAlignment w:val="baseline"/>
    </w:pPr>
    <w:rPr>
      <w:rFonts w:ascii="Calibri" w:eastAsia="Calibri" w:hAnsi="Calibri" w:cs="Times New Roman"/>
      <w:color w:val="00000A"/>
      <w:sz w:val="24"/>
      <w:szCs w:val="20"/>
      <w:lang w:eastAsia="en-US" w:bidi="ar-SA"/>
    </w:rPr>
  </w:style>
  <w:style w:type="paragraph" w:styleId="Cita">
    <w:name w:val="Quote"/>
    <w:basedOn w:val="Normal"/>
    <w:pPr>
      <w:spacing w:after="283"/>
      <w:ind w:left="567" w:right="567"/>
    </w:pPr>
  </w:style>
  <w:style w:type="paragraph" w:styleId="Puesto">
    <w:name w:val="Title"/>
    <w:basedOn w:val="Encabezamiento"/>
    <w:pPr>
      <w:jc w:val="center"/>
    </w:pPr>
    <w:rPr>
      <w:b/>
      <w:bCs/>
      <w:sz w:val="56"/>
      <w:szCs w:val="56"/>
    </w:rPr>
  </w:style>
  <w:style w:type="paragraph" w:styleId="Subttulo">
    <w:name w:val="Subtitle"/>
    <w:basedOn w:val="Encabezamiento"/>
    <w:pPr>
      <w:spacing w:before="60"/>
      <w:jc w:val="center"/>
    </w:pPr>
    <w:rPr>
      <w:sz w:val="36"/>
      <w:szCs w:val="36"/>
    </w:rPr>
  </w:style>
  <w:style w:type="paragraph" w:styleId="Textodeglobo">
    <w:name w:val="Balloon Text"/>
    <w:basedOn w:val="Normal"/>
    <w:link w:val="TextodegloboCar"/>
    <w:uiPriority w:val="99"/>
    <w:semiHidden/>
    <w:unhideWhenUsed/>
    <w:rsid w:val="004F0873"/>
    <w:rPr>
      <w:rFonts w:ascii="Tahoma" w:hAnsi="Tahoma" w:cs="Mangal"/>
      <w:sz w:val="16"/>
      <w:szCs w:val="14"/>
    </w:rPr>
  </w:style>
  <w:style w:type="numbering" w:customStyle="1" w:styleId="WW8Num1">
    <w:name w:val="WW8Num1"/>
  </w:style>
  <w:style w:type="numbering" w:customStyle="1" w:styleId="WW8Num2">
    <w:name w:val="WW8Num2"/>
  </w:style>
  <w:style w:type="paragraph" w:customStyle="1" w:styleId="Normalvieta">
    <w:name w:val="Normal viñeta"/>
    <w:autoRedefine/>
    <w:qFormat/>
    <w:rsid w:val="00C44166"/>
    <w:pPr>
      <w:jc w:val="right"/>
    </w:pPr>
    <w:rPr>
      <w:rFonts w:ascii="Arial" w:eastAsia="Times New Roman" w:hAnsi="Arial" w:cs="Arial"/>
      <w:bCs/>
      <w:color w:val="000000"/>
      <w:sz w:val="22"/>
      <w:szCs w:val="22"/>
      <w:lang w:eastAsia="es-ES" w:bidi="ar-SA"/>
    </w:rPr>
  </w:style>
  <w:style w:type="paragraph" w:customStyle="1" w:styleId="Contenidodelatabla">
    <w:name w:val="Contenido de la tabla"/>
    <w:basedOn w:val="Normal"/>
    <w:rsid w:val="00681586"/>
    <w:pPr>
      <w:suppressLineNumbers/>
    </w:pPr>
    <w:rPr>
      <w:rFonts w:ascii="Times New Roman" w:eastAsia="Times New Roman" w:hAnsi="Times New Roman" w:cs="Times New Roman"/>
      <w:lang w:val="es-ES" w:bidi="ar-SA"/>
    </w:rPr>
  </w:style>
  <w:style w:type="table" w:styleId="Tablaconcuadrcula">
    <w:name w:val="Table Grid"/>
    <w:basedOn w:val="Tablanormal"/>
    <w:uiPriority w:val="59"/>
    <w:rsid w:val="00C441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022B93"/>
    <w:rPr>
      <w:b/>
      <w:bCs/>
    </w:rPr>
  </w:style>
  <w:style w:type="character" w:styleId="Hipervnculo">
    <w:name w:val="Hyperlink"/>
    <w:basedOn w:val="Fuentedeprrafopredeter"/>
    <w:uiPriority w:val="99"/>
    <w:unhideWhenUsed/>
    <w:rsid w:val="00022B93"/>
    <w:rPr>
      <w:color w:val="0000FF" w:themeColor="hyperlink"/>
      <w:u w:val="single"/>
    </w:rPr>
  </w:style>
  <w:style w:type="paragraph" w:styleId="Textonotapie">
    <w:name w:val="footnote text"/>
    <w:basedOn w:val="Normal"/>
    <w:link w:val="TextonotapieCar"/>
    <w:uiPriority w:val="99"/>
    <w:unhideWhenUsed/>
    <w:rsid w:val="00FC2242"/>
    <w:rPr>
      <w:rFonts w:cs="Mangal"/>
      <w:sz w:val="20"/>
      <w:szCs w:val="18"/>
    </w:rPr>
  </w:style>
  <w:style w:type="character" w:customStyle="1" w:styleId="TextonotapieCar">
    <w:name w:val="Texto nota pie Car"/>
    <w:basedOn w:val="Fuentedeprrafopredeter"/>
    <w:link w:val="Textonotapie"/>
    <w:uiPriority w:val="99"/>
    <w:rsid w:val="00FC2242"/>
    <w:rPr>
      <w:rFonts w:ascii="Liberation Serif;Times New Roma" w:eastAsia="Droid Sans" w:hAnsi="Liberation Serif;Times New Roma" w:cs="Mangal"/>
      <w:szCs w:val="18"/>
    </w:rPr>
  </w:style>
  <w:style w:type="character" w:styleId="Refdenotaalpie">
    <w:name w:val="footnote reference"/>
    <w:basedOn w:val="Fuentedeprrafopredeter"/>
    <w:uiPriority w:val="99"/>
    <w:semiHidden/>
    <w:unhideWhenUsed/>
    <w:rsid w:val="00FC2242"/>
    <w:rPr>
      <w:vertAlign w:val="superscript"/>
    </w:rPr>
  </w:style>
  <w:style w:type="character" w:customStyle="1" w:styleId="UnresolvedMention">
    <w:name w:val="Unresolved Mention"/>
    <w:basedOn w:val="Fuentedeprrafopredeter"/>
    <w:uiPriority w:val="99"/>
    <w:semiHidden/>
    <w:unhideWhenUsed/>
    <w:rsid w:val="008A2594"/>
    <w:rPr>
      <w:color w:val="605E5C"/>
      <w:shd w:val="clear" w:color="auto" w:fill="E1DFDD"/>
    </w:rPr>
  </w:style>
  <w:style w:type="paragraph" w:styleId="Prrafodelista">
    <w:name w:val="List Paragraph"/>
    <w:aliases w:val="LISTA,List Paragraph,Párrafo de lista2,Párrafo de lista11,Ha,Resume Title,HOJA,Colorful List Accent 1,Lista vistosa - Énfasis 11,Colorful List - Accent 11,Párrafo de lista (analisis predial),Lista viñetas,EY EPM - Lista,Bolita,HECHOS"/>
    <w:basedOn w:val="Normal"/>
    <w:link w:val="PrrafodelistaCar"/>
    <w:uiPriority w:val="34"/>
    <w:qFormat/>
    <w:rsid w:val="003C03C3"/>
    <w:pPr>
      <w:ind w:left="720"/>
      <w:contextualSpacing/>
    </w:pPr>
    <w:rPr>
      <w:rFonts w:cs="Mangal"/>
      <w:szCs w:val="21"/>
    </w:rPr>
  </w:style>
  <w:style w:type="character" w:customStyle="1" w:styleId="PrrafodelistaCar">
    <w:name w:val="Párrafo de lista Car"/>
    <w:aliases w:val="LISTA Car,List Paragraph Car,Párrafo de lista2 Car,Párrafo de lista11 Car,Ha Car,Resume Title Car,HOJA Car,Colorful List Accent 1 Car,Lista vistosa - Énfasis 11 Car,Colorful List - Accent 11 Car,Lista viñetas Car,EY EPM - Lista Car"/>
    <w:link w:val="Prrafodelista"/>
    <w:uiPriority w:val="34"/>
    <w:qFormat/>
    <w:locked/>
    <w:rsid w:val="00344036"/>
    <w:rPr>
      <w:rFonts w:ascii="Liberation Serif;Times New Roma" w:eastAsia="Droid Sans" w:hAnsi="Liberation Serif;Times New Roma" w:cs="Mangal"/>
      <w:sz w:val="24"/>
      <w:szCs w:val="21"/>
    </w:rPr>
  </w:style>
  <w:style w:type="paragraph" w:styleId="NormalWeb">
    <w:name w:val="Normal (Web)"/>
    <w:basedOn w:val="Normal"/>
    <w:uiPriority w:val="99"/>
    <w:unhideWhenUsed/>
    <w:rsid w:val="00D331CE"/>
    <w:pPr>
      <w:widowControl/>
      <w:suppressAutoHyphens w:val="0"/>
      <w:spacing w:before="100" w:beforeAutospacing="1" w:after="100" w:afterAutospacing="1"/>
    </w:pPr>
    <w:rPr>
      <w:rFonts w:ascii="Times New Roman" w:eastAsia="Times New Roman" w:hAnsi="Times New Roman" w:cs="Times New Roman"/>
      <w:lang w:eastAsia="es-CO" w:bidi="ar-SA"/>
    </w:rPr>
  </w:style>
  <w:style w:type="character" w:customStyle="1" w:styleId="Ttulo4Car">
    <w:name w:val="Título 4 Car"/>
    <w:basedOn w:val="Fuentedeprrafopredeter"/>
    <w:link w:val="Ttulo4"/>
    <w:rsid w:val="003F05FF"/>
    <w:rPr>
      <w:rFonts w:ascii="Arial" w:eastAsia="Times New Roman" w:hAnsi="Arial" w:cs="Arial"/>
      <w:b/>
      <w:bCs/>
      <w:sz w:val="16"/>
      <w:lang w:eastAsia="es-ES" w:bidi="ar-SA"/>
    </w:rPr>
  </w:style>
  <w:style w:type="table" w:customStyle="1" w:styleId="Tablaconcuadrcula1">
    <w:name w:val="Tabla con cuadrícula1"/>
    <w:basedOn w:val="Tablanormal"/>
    <w:next w:val="Tablaconcuadrcula"/>
    <w:uiPriority w:val="39"/>
    <w:rsid w:val="000A1080"/>
    <w:rPr>
      <w:rFonts w:ascii="Times New Roman" w:eastAsia="Times New Roman" w:hAnsi="Times New Roman" w:cs="Times New Roman"/>
      <w:szCs w:val="20"/>
      <w:lang w:eastAsia="es-CO"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84117">
      <w:bodyDiv w:val="1"/>
      <w:marLeft w:val="0"/>
      <w:marRight w:val="0"/>
      <w:marTop w:val="0"/>
      <w:marBottom w:val="0"/>
      <w:divBdr>
        <w:top w:val="none" w:sz="0" w:space="0" w:color="auto"/>
        <w:left w:val="none" w:sz="0" w:space="0" w:color="auto"/>
        <w:bottom w:val="none" w:sz="0" w:space="0" w:color="auto"/>
        <w:right w:val="none" w:sz="0" w:space="0" w:color="auto"/>
      </w:divBdr>
    </w:div>
    <w:div w:id="181287068">
      <w:bodyDiv w:val="1"/>
      <w:marLeft w:val="0"/>
      <w:marRight w:val="0"/>
      <w:marTop w:val="0"/>
      <w:marBottom w:val="0"/>
      <w:divBdr>
        <w:top w:val="none" w:sz="0" w:space="0" w:color="auto"/>
        <w:left w:val="none" w:sz="0" w:space="0" w:color="auto"/>
        <w:bottom w:val="none" w:sz="0" w:space="0" w:color="auto"/>
        <w:right w:val="none" w:sz="0" w:space="0" w:color="auto"/>
      </w:divBdr>
    </w:div>
    <w:div w:id="406154778">
      <w:bodyDiv w:val="1"/>
      <w:marLeft w:val="0"/>
      <w:marRight w:val="0"/>
      <w:marTop w:val="0"/>
      <w:marBottom w:val="0"/>
      <w:divBdr>
        <w:top w:val="none" w:sz="0" w:space="0" w:color="auto"/>
        <w:left w:val="none" w:sz="0" w:space="0" w:color="auto"/>
        <w:bottom w:val="none" w:sz="0" w:space="0" w:color="auto"/>
        <w:right w:val="none" w:sz="0" w:space="0" w:color="auto"/>
      </w:divBdr>
    </w:div>
    <w:div w:id="463544440">
      <w:bodyDiv w:val="1"/>
      <w:marLeft w:val="0"/>
      <w:marRight w:val="0"/>
      <w:marTop w:val="0"/>
      <w:marBottom w:val="0"/>
      <w:divBdr>
        <w:top w:val="none" w:sz="0" w:space="0" w:color="auto"/>
        <w:left w:val="none" w:sz="0" w:space="0" w:color="auto"/>
        <w:bottom w:val="none" w:sz="0" w:space="0" w:color="auto"/>
        <w:right w:val="none" w:sz="0" w:space="0" w:color="auto"/>
      </w:divBdr>
    </w:div>
    <w:div w:id="508100952">
      <w:bodyDiv w:val="1"/>
      <w:marLeft w:val="0"/>
      <w:marRight w:val="0"/>
      <w:marTop w:val="0"/>
      <w:marBottom w:val="0"/>
      <w:divBdr>
        <w:top w:val="none" w:sz="0" w:space="0" w:color="auto"/>
        <w:left w:val="none" w:sz="0" w:space="0" w:color="auto"/>
        <w:bottom w:val="none" w:sz="0" w:space="0" w:color="auto"/>
        <w:right w:val="none" w:sz="0" w:space="0" w:color="auto"/>
      </w:divBdr>
    </w:div>
    <w:div w:id="665790618">
      <w:bodyDiv w:val="1"/>
      <w:marLeft w:val="0"/>
      <w:marRight w:val="0"/>
      <w:marTop w:val="0"/>
      <w:marBottom w:val="0"/>
      <w:divBdr>
        <w:top w:val="none" w:sz="0" w:space="0" w:color="auto"/>
        <w:left w:val="none" w:sz="0" w:space="0" w:color="auto"/>
        <w:bottom w:val="none" w:sz="0" w:space="0" w:color="auto"/>
        <w:right w:val="none" w:sz="0" w:space="0" w:color="auto"/>
      </w:divBdr>
    </w:div>
    <w:div w:id="921334024">
      <w:bodyDiv w:val="1"/>
      <w:marLeft w:val="0"/>
      <w:marRight w:val="0"/>
      <w:marTop w:val="0"/>
      <w:marBottom w:val="0"/>
      <w:divBdr>
        <w:top w:val="none" w:sz="0" w:space="0" w:color="auto"/>
        <w:left w:val="none" w:sz="0" w:space="0" w:color="auto"/>
        <w:bottom w:val="none" w:sz="0" w:space="0" w:color="auto"/>
        <w:right w:val="none" w:sz="0" w:space="0" w:color="auto"/>
      </w:divBdr>
      <w:divsChild>
        <w:div w:id="736517345">
          <w:marLeft w:val="0"/>
          <w:marRight w:val="0"/>
          <w:marTop w:val="0"/>
          <w:marBottom w:val="0"/>
          <w:divBdr>
            <w:top w:val="none" w:sz="0" w:space="0" w:color="auto"/>
            <w:left w:val="none" w:sz="0" w:space="0" w:color="auto"/>
            <w:bottom w:val="none" w:sz="0" w:space="0" w:color="auto"/>
            <w:right w:val="none" w:sz="0" w:space="0" w:color="auto"/>
          </w:divBdr>
          <w:divsChild>
            <w:div w:id="735782110">
              <w:marLeft w:val="0"/>
              <w:marRight w:val="0"/>
              <w:marTop w:val="0"/>
              <w:marBottom w:val="0"/>
              <w:divBdr>
                <w:top w:val="none" w:sz="0" w:space="0" w:color="auto"/>
                <w:left w:val="none" w:sz="0" w:space="0" w:color="auto"/>
                <w:bottom w:val="none" w:sz="0" w:space="0" w:color="auto"/>
                <w:right w:val="none" w:sz="0" w:space="0" w:color="auto"/>
              </w:divBdr>
            </w:div>
            <w:div w:id="37180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08651">
      <w:bodyDiv w:val="1"/>
      <w:marLeft w:val="0"/>
      <w:marRight w:val="0"/>
      <w:marTop w:val="0"/>
      <w:marBottom w:val="0"/>
      <w:divBdr>
        <w:top w:val="none" w:sz="0" w:space="0" w:color="auto"/>
        <w:left w:val="none" w:sz="0" w:space="0" w:color="auto"/>
        <w:bottom w:val="none" w:sz="0" w:space="0" w:color="auto"/>
        <w:right w:val="none" w:sz="0" w:space="0" w:color="auto"/>
      </w:divBdr>
    </w:div>
    <w:div w:id="1436512524">
      <w:bodyDiv w:val="1"/>
      <w:marLeft w:val="0"/>
      <w:marRight w:val="0"/>
      <w:marTop w:val="0"/>
      <w:marBottom w:val="0"/>
      <w:divBdr>
        <w:top w:val="none" w:sz="0" w:space="0" w:color="auto"/>
        <w:left w:val="none" w:sz="0" w:space="0" w:color="auto"/>
        <w:bottom w:val="none" w:sz="0" w:space="0" w:color="auto"/>
        <w:right w:val="none" w:sz="0" w:space="0" w:color="auto"/>
      </w:divBdr>
    </w:div>
    <w:div w:id="1486824344">
      <w:bodyDiv w:val="1"/>
      <w:marLeft w:val="0"/>
      <w:marRight w:val="0"/>
      <w:marTop w:val="0"/>
      <w:marBottom w:val="0"/>
      <w:divBdr>
        <w:top w:val="none" w:sz="0" w:space="0" w:color="auto"/>
        <w:left w:val="none" w:sz="0" w:space="0" w:color="auto"/>
        <w:bottom w:val="none" w:sz="0" w:space="0" w:color="auto"/>
        <w:right w:val="none" w:sz="0" w:space="0" w:color="auto"/>
      </w:divBdr>
    </w:div>
    <w:div w:id="1656448050">
      <w:bodyDiv w:val="1"/>
      <w:marLeft w:val="0"/>
      <w:marRight w:val="0"/>
      <w:marTop w:val="0"/>
      <w:marBottom w:val="0"/>
      <w:divBdr>
        <w:top w:val="none" w:sz="0" w:space="0" w:color="auto"/>
        <w:left w:val="none" w:sz="0" w:space="0" w:color="auto"/>
        <w:bottom w:val="none" w:sz="0" w:space="0" w:color="auto"/>
        <w:right w:val="none" w:sz="0" w:space="0" w:color="auto"/>
      </w:divBdr>
    </w:div>
    <w:div w:id="1800411649">
      <w:bodyDiv w:val="1"/>
      <w:marLeft w:val="0"/>
      <w:marRight w:val="0"/>
      <w:marTop w:val="0"/>
      <w:marBottom w:val="0"/>
      <w:divBdr>
        <w:top w:val="none" w:sz="0" w:space="0" w:color="auto"/>
        <w:left w:val="none" w:sz="0" w:space="0" w:color="auto"/>
        <w:bottom w:val="none" w:sz="0" w:space="0" w:color="auto"/>
        <w:right w:val="none" w:sz="0" w:space="0" w:color="auto"/>
      </w:divBdr>
    </w:div>
    <w:div w:id="1873031997">
      <w:bodyDiv w:val="1"/>
      <w:marLeft w:val="0"/>
      <w:marRight w:val="0"/>
      <w:marTop w:val="0"/>
      <w:marBottom w:val="0"/>
      <w:divBdr>
        <w:top w:val="none" w:sz="0" w:space="0" w:color="auto"/>
        <w:left w:val="none" w:sz="0" w:space="0" w:color="auto"/>
        <w:bottom w:val="none" w:sz="0" w:space="0" w:color="auto"/>
        <w:right w:val="none" w:sz="0" w:space="0" w:color="auto"/>
      </w:divBdr>
    </w:div>
    <w:div w:id="1894195317">
      <w:bodyDiv w:val="1"/>
      <w:marLeft w:val="0"/>
      <w:marRight w:val="0"/>
      <w:marTop w:val="0"/>
      <w:marBottom w:val="0"/>
      <w:divBdr>
        <w:top w:val="none" w:sz="0" w:space="0" w:color="auto"/>
        <w:left w:val="none" w:sz="0" w:space="0" w:color="auto"/>
        <w:bottom w:val="none" w:sz="0" w:space="0" w:color="auto"/>
        <w:right w:val="none" w:sz="0" w:space="0" w:color="auto"/>
      </w:divBdr>
    </w:div>
    <w:div w:id="1979067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0FDE2-AE4B-445C-8B5B-801687839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3636</Words>
  <Characters>20004</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Freiman Arturo Herreño Roa</dc:creator>
  <cp:lastModifiedBy>MIGUEL PARDO</cp:lastModifiedBy>
  <cp:revision>2</cp:revision>
  <cp:lastPrinted>2020-03-16T20:08:00Z</cp:lastPrinted>
  <dcterms:created xsi:type="dcterms:W3CDTF">2020-07-28T05:22:00Z</dcterms:created>
  <dcterms:modified xsi:type="dcterms:W3CDTF">2020-07-28T05:22:00Z</dcterms:modified>
  <dc:language>es-CO</dc:language>
</cp:coreProperties>
</file>